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jc w:val="center"/>
        <w:rPr>
          <w:b w:val="1"/>
          <w:color w:val="003b66"/>
          <w:u w:val="single"/>
        </w:rPr>
      </w:pPr>
      <w:bookmarkStart w:colFirst="0" w:colLast="0" w:name="_rx6i0vi958yc" w:id="0"/>
      <w:bookmarkEnd w:id="0"/>
      <w:r w:rsidDel="00000000" w:rsidR="00000000" w:rsidRPr="00000000">
        <w:rPr>
          <w:b w:val="1"/>
          <w:color w:val="003b66"/>
          <w:u w:val="single"/>
          <w:rtl w:val="0"/>
        </w:rPr>
        <w:t xml:space="preserve">ENTORNO SANDBOX</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3"/>
        </w:numPr>
        <w:ind w:left="720" w:hanging="360"/>
        <w:rPr>
          <w:sz w:val="40"/>
          <w:szCs w:val="40"/>
        </w:rPr>
      </w:pPr>
      <w:hyperlink r:id="rId6">
        <w:r w:rsidDel="00000000" w:rsidR="00000000" w:rsidRPr="00000000">
          <w:rPr>
            <w:color w:val="1155cc"/>
            <w:sz w:val="40"/>
            <w:szCs w:val="40"/>
            <w:u w:val="single"/>
            <w:rtl w:val="0"/>
          </w:rPr>
          <w:t xml:space="preserve">INICIO</w:t>
        </w:r>
      </w:hyperlink>
      <w:r w:rsidDel="00000000" w:rsidR="00000000" w:rsidRPr="00000000">
        <w:rPr>
          <w:rtl w:val="0"/>
        </w:rPr>
      </w:r>
    </w:p>
    <w:p w:rsidR="00000000" w:rsidDel="00000000" w:rsidP="00000000" w:rsidRDefault="00000000" w:rsidRPr="00000000" w14:paraId="00000007">
      <w:pPr>
        <w:rPr>
          <w:u w:val="single"/>
        </w:rPr>
      </w:pPr>
      <w:r w:rsidDel="00000000" w:rsidR="00000000" w:rsidRPr="00000000">
        <w:rPr>
          <w:rtl w:val="0"/>
        </w:rPr>
      </w:r>
    </w:p>
    <w:p w:rsidR="00000000" w:rsidDel="00000000" w:rsidP="00000000" w:rsidRDefault="00000000" w:rsidRPr="00000000" w14:paraId="00000008">
      <w:pPr>
        <w:rPr>
          <w:sz w:val="18"/>
          <w:szCs w:val="18"/>
          <w:u w:val="single"/>
        </w:rPr>
      </w:pPr>
      <w:r w:rsidDel="00000000" w:rsidR="00000000" w:rsidRPr="00000000">
        <w:rPr>
          <w:sz w:val="18"/>
          <w:szCs w:val="18"/>
          <w:u w:val="single"/>
          <w:rtl w:val="0"/>
        </w:rPr>
        <w:t xml:space="preserve">Cabecera</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ind w:firstLine="720"/>
        <w:rPr>
          <w:sz w:val="18"/>
          <w:szCs w:val="18"/>
        </w:rPr>
      </w:pPr>
      <w:r w:rsidDel="00000000" w:rsidR="00000000" w:rsidRPr="00000000">
        <w:rPr>
          <w:sz w:val="18"/>
          <w:szCs w:val="18"/>
          <w:rtl w:val="0"/>
        </w:rPr>
        <w:t xml:space="preserve">Menú principal: </w:t>
      </w:r>
    </w:p>
    <w:p w:rsidR="00000000" w:rsidDel="00000000" w:rsidP="00000000" w:rsidRDefault="00000000" w:rsidRPr="00000000" w14:paraId="0000000B">
      <w:pPr>
        <w:numPr>
          <w:ilvl w:val="0"/>
          <w:numId w:val="10"/>
        </w:numPr>
        <w:ind w:left="1440" w:hanging="360"/>
      </w:pPr>
      <w:r w:rsidDel="00000000" w:rsidR="00000000" w:rsidRPr="00000000">
        <w:fldChar w:fldCharType="begin"/>
        <w:instrText xml:space="preserve"> HYPERLINK "https://developer-api.cesce.es/productos-api" </w:instrText>
        <w:fldChar w:fldCharType="separate"/>
      </w:r>
      <w:r w:rsidDel="00000000" w:rsidR="00000000" w:rsidRPr="00000000">
        <w:rPr>
          <w:color w:val="1155cc"/>
          <w:u w:val="single"/>
          <w:rtl w:val="0"/>
        </w:rPr>
        <w:t xml:space="preserve">Productos API</w:t>
      </w:r>
    </w:p>
    <w:p w:rsidR="00000000" w:rsidDel="00000000" w:rsidP="00000000" w:rsidRDefault="00000000" w:rsidRPr="00000000" w14:paraId="0000000C">
      <w:pPr>
        <w:numPr>
          <w:ilvl w:val="0"/>
          <w:numId w:val="10"/>
        </w:numPr>
        <w:ind w:left="1440" w:hanging="360"/>
      </w:pPr>
      <w:r w:rsidDel="00000000" w:rsidR="00000000" w:rsidRPr="00000000">
        <w:fldChar w:fldCharType="end"/>
      </w:r>
      <w:r w:rsidDel="00000000" w:rsidR="00000000" w:rsidRPr="00000000">
        <w:fldChar w:fldCharType="begin"/>
        <w:instrText xml:space="preserve"> HYPERLINK "https://developer-api.cesce.es/application" </w:instrText>
        <w:fldChar w:fldCharType="separate"/>
      </w:r>
      <w:r w:rsidDel="00000000" w:rsidR="00000000" w:rsidRPr="00000000">
        <w:rPr>
          <w:color w:val="1155cc"/>
          <w:u w:val="single"/>
          <w:rtl w:val="0"/>
        </w:rPr>
        <w:t xml:space="preserve">Aplicaciones</w:t>
      </w:r>
    </w:p>
    <w:p w:rsidR="00000000" w:rsidDel="00000000" w:rsidP="00000000" w:rsidRDefault="00000000" w:rsidRPr="00000000" w14:paraId="0000000D">
      <w:pPr>
        <w:numPr>
          <w:ilvl w:val="0"/>
          <w:numId w:val="10"/>
        </w:numPr>
        <w:ind w:left="1440" w:hanging="360"/>
      </w:pPr>
      <w:r w:rsidDel="00000000" w:rsidR="00000000" w:rsidRPr="00000000">
        <w:fldChar w:fldCharType="end"/>
      </w:r>
      <w:r w:rsidDel="00000000" w:rsidR="00000000" w:rsidRPr="00000000">
        <w:fldChar w:fldCharType="begin"/>
        <w:instrText xml:space="preserve"> HYPERLINK "https://developer-api.cesce.es/comencemos/primeros-pasos" </w:instrText>
        <w:fldChar w:fldCharType="separate"/>
      </w:r>
      <w:r w:rsidDel="00000000" w:rsidR="00000000" w:rsidRPr="00000000">
        <w:rPr>
          <w:color w:val="1155cc"/>
          <w:u w:val="single"/>
          <w:rtl w:val="0"/>
        </w:rPr>
        <w:t xml:space="preserve">Comencemos</w:t>
      </w:r>
    </w:p>
    <w:p w:rsidR="00000000" w:rsidDel="00000000" w:rsidP="00000000" w:rsidRDefault="00000000" w:rsidRPr="00000000" w14:paraId="0000000E">
      <w:pPr>
        <w:numPr>
          <w:ilvl w:val="0"/>
          <w:numId w:val="10"/>
        </w:numPr>
        <w:ind w:left="1440" w:hanging="360"/>
      </w:pPr>
      <w:r w:rsidDel="00000000" w:rsidR="00000000" w:rsidRPr="00000000">
        <w:fldChar w:fldCharType="end"/>
      </w:r>
      <w:r w:rsidDel="00000000" w:rsidR="00000000" w:rsidRPr="00000000">
        <w:fldChar w:fldCharType="begin"/>
        <w:instrText xml:space="preserve"> HYPERLINK "https://developer-api.cesce.es/quienes-somos" </w:instrText>
        <w:fldChar w:fldCharType="separate"/>
      </w:r>
      <w:r w:rsidDel="00000000" w:rsidR="00000000" w:rsidRPr="00000000">
        <w:rPr>
          <w:color w:val="1155cc"/>
          <w:u w:val="single"/>
          <w:rtl w:val="0"/>
        </w:rPr>
        <w:t xml:space="preserve">Quiénes somos</w:t>
      </w:r>
    </w:p>
    <w:p w:rsidR="00000000" w:rsidDel="00000000" w:rsidP="00000000" w:rsidRDefault="00000000" w:rsidRPr="00000000" w14:paraId="0000000F">
      <w:pPr>
        <w:numPr>
          <w:ilvl w:val="0"/>
          <w:numId w:val="10"/>
        </w:numPr>
        <w:ind w:left="1440" w:hanging="360"/>
      </w:pPr>
      <w:r w:rsidDel="00000000" w:rsidR="00000000" w:rsidRPr="00000000">
        <w:fldChar w:fldCharType="end"/>
      </w:r>
      <w:hyperlink r:id="rId7">
        <w:r w:rsidDel="00000000" w:rsidR="00000000" w:rsidRPr="00000000">
          <w:rPr>
            <w:color w:val="1155cc"/>
            <w:u w:val="single"/>
            <w:rtl w:val="0"/>
          </w:rPr>
          <w:t xml:space="preserve">Contacto</w:t>
        </w:r>
      </w:hyperlink>
      <w:r w:rsidDel="00000000" w:rsidR="00000000" w:rsidRPr="00000000">
        <w:rPr>
          <w:rtl w:val="0"/>
        </w:rPr>
      </w:r>
    </w:p>
    <w:p w:rsidR="00000000" w:rsidDel="00000000" w:rsidP="00000000" w:rsidRDefault="00000000" w:rsidRPr="00000000" w14:paraId="00000010">
      <w:pPr>
        <w:numPr>
          <w:ilvl w:val="0"/>
          <w:numId w:val="10"/>
        </w:numPr>
        <w:ind w:left="1440" w:hanging="360"/>
        <w:rPr>
          <w:u w:val="none"/>
        </w:rPr>
      </w:pPr>
      <w:r w:rsidDel="00000000" w:rsidR="00000000" w:rsidRPr="00000000">
        <w:rPr>
          <w:rtl w:val="0"/>
        </w:rPr>
        <w:t xml:space="preserve">Datos personales ( </w:t>
      </w:r>
      <w:hyperlink r:id="rId8">
        <w:r w:rsidDel="00000000" w:rsidR="00000000" w:rsidRPr="00000000">
          <w:rPr>
            <w:color w:val="1155cc"/>
            <w:sz w:val="24"/>
            <w:szCs w:val="24"/>
            <w:rtl w:val="0"/>
          </w:rPr>
          <w:t xml:space="preserve">Hola Maria)</w:t>
        </w:r>
      </w:hyperlink>
      <w:r w:rsidDel="00000000" w:rsidR="00000000" w:rsidRPr="00000000">
        <w:rPr>
          <w:rtl w:val="0"/>
        </w:rPr>
      </w:r>
    </w:p>
    <w:p w:rsidR="00000000" w:rsidDel="00000000" w:rsidP="00000000" w:rsidRDefault="00000000" w:rsidRPr="00000000" w14:paraId="00000011">
      <w:pPr>
        <w:pStyle w:val="Heading2"/>
        <w:rPr>
          <w:sz w:val="18"/>
          <w:szCs w:val="18"/>
          <w:u w:val="single"/>
        </w:rPr>
      </w:pPr>
      <w:bookmarkStart w:colFirst="0" w:colLast="0" w:name="_jg2cnledtefd" w:id="1"/>
      <w:bookmarkEnd w:id="1"/>
      <w:r w:rsidDel="00000000" w:rsidR="00000000" w:rsidRPr="00000000">
        <w:rPr>
          <w:sz w:val="18"/>
          <w:szCs w:val="18"/>
          <w:u w:val="single"/>
          <w:rtl w:val="0"/>
        </w:rPr>
        <w:t xml:space="preserve">Cuerpo</w:t>
      </w:r>
    </w:p>
    <w:p w:rsidR="00000000" w:rsidDel="00000000" w:rsidP="00000000" w:rsidRDefault="00000000" w:rsidRPr="00000000" w14:paraId="00000012">
      <w:pPr>
        <w:pStyle w:val="Heading2"/>
        <w:rPr>
          <w:sz w:val="22"/>
          <w:szCs w:val="22"/>
        </w:rPr>
      </w:pPr>
      <w:bookmarkStart w:colFirst="0" w:colLast="0" w:name="_ol7evmggvhi0" w:id="2"/>
      <w:bookmarkEnd w:id="2"/>
      <w:r w:rsidDel="00000000" w:rsidR="00000000" w:rsidRPr="00000000">
        <w:rPr>
          <w:sz w:val="22"/>
          <w:szCs w:val="22"/>
          <w:rtl w:val="0"/>
        </w:rPr>
        <w:t xml:space="preserve">Bienvenido a CESCE API Market- Entorno Sandbox</w:t>
      </w:r>
    </w:p>
    <w:p w:rsidR="00000000" w:rsidDel="00000000" w:rsidP="00000000" w:rsidRDefault="00000000" w:rsidRPr="00000000" w14:paraId="00000013">
      <w:pPr>
        <w:rPr/>
      </w:pPr>
      <w:r w:rsidDel="00000000" w:rsidR="00000000" w:rsidRPr="00000000">
        <w:rPr>
          <w:rtl w:val="0"/>
        </w:rPr>
        <w:t xml:space="preserve">Entorno de prueba de los productos APIs de CESCE para la gestión de los riesgos de impago de tu empresa.</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ind w:firstLine="720"/>
        <w:rPr>
          <w:u w:val="single"/>
        </w:rPr>
      </w:pPr>
      <w:r w:rsidDel="00000000" w:rsidR="00000000" w:rsidRPr="00000000">
        <w:rPr>
          <w:u w:val="single"/>
          <w:rtl w:val="0"/>
        </w:rPr>
        <w:t xml:space="preserve">Botón:</w:t>
      </w:r>
    </w:p>
    <w:p w:rsidR="00000000" w:rsidDel="00000000" w:rsidP="00000000" w:rsidRDefault="00000000" w:rsidRPr="00000000" w14:paraId="00000016">
      <w:pPr>
        <w:ind w:firstLine="720"/>
        <w:rPr>
          <w:sz w:val="24"/>
          <w:szCs w:val="24"/>
        </w:rPr>
      </w:pPr>
      <w:r w:rsidDel="00000000" w:rsidR="00000000" w:rsidRPr="00000000">
        <w:rPr>
          <w:color w:val="ffffff"/>
          <w:sz w:val="24"/>
          <w:szCs w:val="24"/>
          <w:shd w:fill="f1c232" w:val="clear"/>
          <w:rtl w:val="0"/>
        </w:rPr>
        <w:t xml:space="preserve">Leer más sobre Sandbox</w:t>
      </w: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color w:val="0fa2d5"/>
          <w:sz w:val="34"/>
          <w:szCs w:val="34"/>
          <w:rtl w:val="0"/>
        </w:rPr>
        <w:t xml:space="preserve">Comencemos</w:t>
      </w: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pStyle w:val="Heading2"/>
        <w:keepNext w:val="0"/>
        <w:keepLines w:val="0"/>
        <w:shd w:fill="ffffff" w:val="clear"/>
        <w:spacing w:after="0" w:before="0" w:line="423.52941176470586" w:lineRule="auto"/>
        <w:jc w:val="center"/>
        <w:rPr>
          <w:b w:val="1"/>
          <w:color w:val="003b66"/>
          <w:sz w:val="28"/>
          <w:szCs w:val="28"/>
        </w:rPr>
      </w:pPr>
      <w:bookmarkStart w:colFirst="0" w:colLast="0" w:name="_r1gk0c24ie65" w:id="3"/>
      <w:bookmarkEnd w:id="3"/>
      <w:r w:rsidDel="00000000" w:rsidR="00000000" w:rsidRPr="00000000">
        <w:rPr>
          <w:b w:val="1"/>
          <w:color w:val="003b66"/>
          <w:sz w:val="28"/>
          <w:szCs w:val="28"/>
          <w:rtl w:val="0"/>
        </w:rPr>
        <w:t xml:space="preserve">Cómo se integran las API de CESCE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sz w:val="24"/>
          <w:szCs w:val="24"/>
        </w:rPr>
        <w:drawing>
          <wp:inline distB="114300" distT="114300" distL="114300" distR="114300">
            <wp:extent cx="781050" cy="781050"/>
            <wp:effectExtent b="0" l="0" r="0" t="0"/>
            <wp:docPr id="1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jc w:val="center"/>
        <w:rPr>
          <w:color w:val="003b66"/>
          <w:sz w:val="24"/>
          <w:szCs w:val="24"/>
        </w:rPr>
      </w:pPr>
      <w:hyperlink r:id="rId10">
        <w:r w:rsidDel="00000000" w:rsidR="00000000" w:rsidRPr="00000000">
          <w:rPr>
            <w:color w:val="003b66"/>
            <w:sz w:val="24"/>
            <w:szCs w:val="24"/>
            <w:rtl w:val="0"/>
          </w:rPr>
          <w:t xml:space="preserve">Entorno Sandbox</w:t>
        </w:r>
      </w:hyperlink>
      <w:r w:rsidDel="00000000" w:rsidR="00000000" w:rsidRPr="00000000">
        <w:rPr>
          <w:rtl w:val="0"/>
        </w:rPr>
      </w:r>
    </w:p>
    <w:p w:rsidR="00000000" w:rsidDel="00000000" w:rsidP="00000000" w:rsidRDefault="00000000" w:rsidRPr="00000000" w14:paraId="0000001F">
      <w:pPr>
        <w:shd w:fill="ffffff" w:val="clear"/>
        <w:jc w:val="center"/>
        <w:rPr>
          <w:color w:val="3d3d3d"/>
          <w:sz w:val="24"/>
          <w:szCs w:val="24"/>
        </w:rPr>
      </w:pPr>
      <w:r w:rsidDel="00000000" w:rsidR="00000000" w:rsidRPr="00000000">
        <w:rPr>
          <w:color w:val="3d3d3d"/>
          <w:sz w:val="24"/>
          <w:szCs w:val="24"/>
          <w:rtl w:val="0"/>
        </w:rPr>
        <w:t xml:space="preserve">Data de alta y prueba de forma autónoma nuestras APIs</w:t>
      </w:r>
    </w:p>
    <w:p w:rsidR="00000000" w:rsidDel="00000000" w:rsidP="00000000" w:rsidRDefault="00000000" w:rsidRPr="00000000" w14:paraId="00000020">
      <w:pPr>
        <w:jc w:val="center"/>
        <w:rPr>
          <w:sz w:val="24"/>
          <w:szCs w:val="24"/>
        </w:rPr>
      </w:pPr>
      <w:r w:rsidDel="00000000" w:rsidR="00000000" w:rsidRPr="00000000">
        <w:rPr>
          <w:sz w:val="24"/>
          <w:szCs w:val="24"/>
        </w:rPr>
        <w:drawing>
          <wp:inline distB="114300" distT="114300" distL="114300" distR="114300">
            <wp:extent cx="762000" cy="762000"/>
            <wp:effectExtent b="0" l="0" r="0" t="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620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jc w:val="center"/>
        <w:rPr>
          <w:color w:val="003b66"/>
          <w:sz w:val="24"/>
          <w:szCs w:val="24"/>
        </w:rPr>
      </w:pPr>
      <w:hyperlink r:id="rId12">
        <w:r w:rsidDel="00000000" w:rsidR="00000000" w:rsidRPr="00000000">
          <w:rPr>
            <w:color w:val="003b66"/>
            <w:sz w:val="24"/>
            <w:szCs w:val="24"/>
            <w:rtl w:val="0"/>
          </w:rPr>
          <w:t xml:space="preserve">Entorno Producción</w:t>
        </w:r>
      </w:hyperlink>
      <w:r w:rsidDel="00000000" w:rsidR="00000000" w:rsidRPr="00000000">
        <w:rPr>
          <w:rtl w:val="0"/>
        </w:rPr>
      </w:r>
    </w:p>
    <w:p w:rsidR="00000000" w:rsidDel="00000000" w:rsidP="00000000" w:rsidRDefault="00000000" w:rsidRPr="00000000" w14:paraId="00000022">
      <w:pPr>
        <w:shd w:fill="ffffff" w:val="clear"/>
        <w:jc w:val="center"/>
        <w:rPr>
          <w:color w:val="3d3d3d"/>
          <w:sz w:val="24"/>
          <w:szCs w:val="24"/>
        </w:rPr>
      </w:pPr>
      <w:r w:rsidDel="00000000" w:rsidR="00000000" w:rsidRPr="00000000">
        <w:rPr>
          <w:color w:val="3d3d3d"/>
          <w:sz w:val="24"/>
          <w:szCs w:val="24"/>
          <w:rtl w:val="0"/>
        </w:rPr>
        <w:t xml:space="preserve">Solicita registro a nuestro CAC y accede a nuestras APIs con funcionalidades productivas</w:t>
      </w:r>
    </w:p>
    <w:p w:rsidR="00000000" w:rsidDel="00000000" w:rsidP="00000000" w:rsidRDefault="00000000" w:rsidRPr="00000000" w14:paraId="00000023">
      <w:pPr>
        <w:shd w:fill="ffffff" w:val="clear"/>
        <w:jc w:val="center"/>
        <w:rPr>
          <w:color w:val="3d3d3d"/>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sz w:val="24"/>
          <w:szCs w:val="24"/>
        </w:rPr>
        <w:drawing>
          <wp:inline distB="114300" distT="114300" distL="114300" distR="114300">
            <wp:extent cx="781050" cy="781050"/>
            <wp:effectExtent b="0" l="0" r="0" t="0"/>
            <wp:docPr id="54"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hd w:fill="ffffff" w:val="clear"/>
        <w:jc w:val="center"/>
        <w:rPr>
          <w:color w:val="003b66"/>
          <w:sz w:val="24"/>
          <w:szCs w:val="24"/>
        </w:rPr>
      </w:pPr>
      <w:hyperlink r:id="rId14">
        <w:r w:rsidDel="00000000" w:rsidR="00000000" w:rsidRPr="00000000">
          <w:rPr>
            <w:color w:val="003b66"/>
            <w:sz w:val="24"/>
            <w:szCs w:val="24"/>
            <w:rtl w:val="0"/>
          </w:rPr>
          <w:t xml:space="preserve">Guía de Navegación</w:t>
        </w:r>
      </w:hyperlink>
      <w:r w:rsidDel="00000000" w:rsidR="00000000" w:rsidRPr="00000000">
        <w:rPr>
          <w:rtl w:val="0"/>
        </w:rPr>
      </w:r>
    </w:p>
    <w:p w:rsidR="00000000" w:rsidDel="00000000" w:rsidP="00000000" w:rsidRDefault="00000000" w:rsidRPr="00000000" w14:paraId="00000026">
      <w:pPr>
        <w:shd w:fill="ffffff" w:val="clear"/>
        <w:jc w:val="center"/>
        <w:rPr>
          <w:color w:val="3d3d3d"/>
          <w:sz w:val="24"/>
          <w:szCs w:val="24"/>
        </w:rPr>
      </w:pPr>
      <w:r w:rsidDel="00000000" w:rsidR="00000000" w:rsidRPr="00000000">
        <w:rPr>
          <w:color w:val="3d3d3d"/>
          <w:sz w:val="24"/>
          <w:szCs w:val="24"/>
          <w:rtl w:val="0"/>
        </w:rPr>
        <w:t xml:space="preserve">Conoce el flujo de navegación del portal</w:t>
      </w:r>
    </w:p>
    <w:p w:rsidR="00000000" w:rsidDel="00000000" w:rsidP="00000000" w:rsidRDefault="00000000" w:rsidRPr="00000000" w14:paraId="00000027">
      <w:pPr>
        <w:jc w:val="center"/>
        <w:rPr>
          <w:sz w:val="24"/>
          <w:szCs w:val="24"/>
        </w:rPr>
      </w:pPr>
      <w:r w:rsidDel="00000000" w:rsidR="00000000" w:rsidRPr="00000000">
        <w:rPr>
          <w:rtl w:val="0"/>
        </w:rPr>
      </w:r>
    </w:p>
    <w:p w:rsidR="00000000" w:rsidDel="00000000" w:rsidP="00000000" w:rsidRDefault="00000000" w:rsidRPr="00000000" w14:paraId="00000028">
      <w:pPr>
        <w:jc w:val="center"/>
        <w:rPr>
          <w:b w:val="1"/>
          <w:color w:val="3d3d3d"/>
          <w:sz w:val="24"/>
          <w:szCs w:val="24"/>
          <w:highlight w:val="white"/>
        </w:rPr>
      </w:pPr>
      <w:r w:rsidDel="00000000" w:rsidR="00000000" w:rsidRPr="00000000">
        <w:rPr>
          <w:b w:val="1"/>
          <w:color w:val="3d3d3d"/>
          <w:sz w:val="24"/>
          <w:szCs w:val="24"/>
          <w:highlight w:val="white"/>
          <w:rtl w:val="0"/>
        </w:rPr>
        <w:t xml:space="preserve">Integra fácilmente todas nuestras API para la gestión del riesgo comercial en tu empresa</w:t>
      </w:r>
    </w:p>
    <w:p w:rsidR="00000000" w:rsidDel="00000000" w:rsidP="00000000" w:rsidRDefault="00000000" w:rsidRPr="00000000" w14:paraId="00000029">
      <w:pPr>
        <w:jc w:val="center"/>
        <w:rPr>
          <w:b w:val="1"/>
          <w:color w:val="3d3d3d"/>
          <w:sz w:val="24"/>
          <w:szCs w:val="24"/>
          <w:highlight w:val="white"/>
        </w:rPr>
      </w:pPr>
      <w:r w:rsidDel="00000000" w:rsidR="00000000" w:rsidRPr="00000000">
        <w:rPr>
          <w:rtl w:val="0"/>
        </w:rPr>
      </w:r>
    </w:p>
    <w:p w:rsidR="00000000" w:rsidDel="00000000" w:rsidP="00000000" w:rsidRDefault="00000000" w:rsidRPr="00000000" w14:paraId="0000002A">
      <w:pPr>
        <w:jc w:val="center"/>
        <w:rPr>
          <w:highlight w:val="white"/>
          <w:u w:val="single"/>
        </w:rPr>
      </w:pPr>
      <w:r w:rsidDel="00000000" w:rsidR="00000000" w:rsidRPr="00000000">
        <w:rPr>
          <w:highlight w:val="white"/>
          <w:u w:val="single"/>
          <w:rtl w:val="0"/>
        </w:rPr>
        <w:t xml:space="preserve">Botón:</w:t>
      </w:r>
    </w:p>
    <w:p w:rsidR="00000000" w:rsidDel="00000000" w:rsidP="00000000" w:rsidRDefault="00000000" w:rsidRPr="00000000" w14:paraId="0000002B">
      <w:pPr>
        <w:jc w:val="center"/>
        <w:rPr>
          <w:b w:val="1"/>
          <w:color w:val="ffffff"/>
          <w:sz w:val="24"/>
          <w:szCs w:val="24"/>
          <w:shd w:fill="f1c232" w:val="clear"/>
        </w:rPr>
      </w:pPr>
      <w:r w:rsidDel="00000000" w:rsidR="00000000" w:rsidRPr="00000000">
        <w:rPr>
          <w:b w:val="1"/>
          <w:shd w:fill="ffd966" w:val="clear"/>
          <w:rtl w:val="0"/>
        </w:rPr>
        <w:t xml:space="preserve"> </w:t>
      </w:r>
      <w:r w:rsidDel="00000000" w:rsidR="00000000" w:rsidRPr="00000000">
        <w:rPr>
          <w:b w:val="1"/>
          <w:color w:val="ffffff"/>
          <w:sz w:val="24"/>
          <w:szCs w:val="24"/>
          <w:shd w:fill="f1c232" w:val="clear"/>
          <w:rtl w:val="0"/>
        </w:rPr>
        <w:t xml:space="preserve">Ver todo</w:t>
      </w:r>
    </w:p>
    <w:p w:rsidR="00000000" w:rsidDel="00000000" w:rsidP="00000000" w:rsidRDefault="00000000" w:rsidRPr="00000000" w14:paraId="0000002C">
      <w:pPr>
        <w:jc w:val="center"/>
        <w:rPr>
          <w:sz w:val="24"/>
          <w:szCs w:val="24"/>
        </w:rPr>
      </w:pPr>
      <w:r w:rsidDel="00000000" w:rsidR="00000000" w:rsidRPr="00000000">
        <w:rPr>
          <w:rtl w:val="0"/>
        </w:rPr>
      </w:r>
    </w:p>
    <w:p w:rsidR="00000000" w:rsidDel="00000000" w:rsidP="00000000" w:rsidRDefault="00000000" w:rsidRPr="00000000" w14:paraId="0000002D">
      <w:pPr>
        <w:pStyle w:val="Heading2"/>
        <w:keepNext w:val="0"/>
        <w:keepLines w:val="0"/>
        <w:shd w:fill="ffffff" w:val="clear"/>
        <w:spacing w:after="140" w:before="300" w:line="423.52941176470586" w:lineRule="auto"/>
        <w:jc w:val="center"/>
        <w:rPr>
          <w:color w:val="0fa2d5"/>
          <w:sz w:val="34"/>
          <w:szCs w:val="34"/>
        </w:rPr>
      </w:pPr>
      <w:bookmarkStart w:colFirst="0" w:colLast="0" w:name="_jp6k6rfkjo5t" w:id="4"/>
      <w:bookmarkEnd w:id="4"/>
      <w:r w:rsidDel="00000000" w:rsidR="00000000" w:rsidRPr="00000000">
        <w:rPr>
          <w:rtl w:val="0"/>
        </w:rPr>
      </w:r>
    </w:p>
    <w:p w:rsidR="00000000" w:rsidDel="00000000" w:rsidP="00000000" w:rsidRDefault="00000000" w:rsidRPr="00000000" w14:paraId="0000002E">
      <w:pPr>
        <w:pStyle w:val="Heading2"/>
        <w:keepNext w:val="0"/>
        <w:keepLines w:val="0"/>
        <w:shd w:fill="ffffff" w:val="clear"/>
        <w:spacing w:after="140" w:before="300" w:line="423.52941176470586" w:lineRule="auto"/>
        <w:jc w:val="center"/>
        <w:rPr>
          <w:color w:val="0fa2d5"/>
          <w:sz w:val="34"/>
          <w:szCs w:val="34"/>
        </w:rPr>
      </w:pPr>
      <w:bookmarkStart w:colFirst="0" w:colLast="0" w:name="_tnxa7ugj9df" w:id="5"/>
      <w:bookmarkEnd w:id="5"/>
      <w:r w:rsidDel="00000000" w:rsidR="00000000" w:rsidRPr="00000000">
        <w:rPr>
          <w:color w:val="0fa2d5"/>
          <w:sz w:val="34"/>
          <w:szCs w:val="34"/>
          <w:rtl w:val="0"/>
        </w:rPr>
        <w:t xml:space="preserve">CESCE API Market </w:t>
      </w:r>
    </w:p>
    <w:p w:rsidR="00000000" w:rsidDel="00000000" w:rsidP="00000000" w:rsidRDefault="00000000" w:rsidRPr="00000000" w14:paraId="0000002F">
      <w:pPr>
        <w:jc w:val="center"/>
        <w:rPr>
          <w:b w:val="1"/>
          <w:color w:val="003b66"/>
          <w:sz w:val="28"/>
          <w:szCs w:val="28"/>
        </w:rPr>
      </w:pPr>
      <w:r w:rsidDel="00000000" w:rsidR="00000000" w:rsidRPr="00000000">
        <w:rPr>
          <w:b w:val="1"/>
          <w:color w:val="003b66"/>
          <w:sz w:val="28"/>
          <w:szCs w:val="28"/>
          <w:rtl w:val="0"/>
        </w:rPr>
        <w:t xml:space="preserve">Catálogo de las principales APIs disponibles</w:t>
      </w:r>
    </w:p>
    <w:p w:rsidR="00000000" w:rsidDel="00000000" w:rsidP="00000000" w:rsidRDefault="00000000" w:rsidRPr="00000000" w14:paraId="00000030">
      <w:pPr>
        <w:jc w:val="center"/>
        <w:rPr>
          <w:b w:val="1"/>
          <w:color w:val="003b66"/>
          <w:sz w:val="28"/>
          <w:szCs w:val="28"/>
        </w:rPr>
      </w:pPr>
      <w:r w:rsidDel="00000000" w:rsidR="00000000" w:rsidRPr="00000000">
        <w:rPr>
          <w:rtl w:val="0"/>
        </w:rPr>
      </w:r>
    </w:p>
    <w:p w:rsidR="00000000" w:rsidDel="00000000" w:rsidP="00000000" w:rsidRDefault="00000000" w:rsidRPr="00000000" w14:paraId="00000031">
      <w:pPr>
        <w:jc w:val="center"/>
        <w:rPr>
          <w:b w:val="1"/>
          <w:color w:val="003b66"/>
          <w:sz w:val="28"/>
          <w:szCs w:val="28"/>
        </w:rPr>
      </w:pPr>
      <w:r w:rsidDel="00000000" w:rsidR="00000000" w:rsidRPr="00000000">
        <w:rPr>
          <w:b w:val="1"/>
          <w:color w:val="003b66"/>
          <w:sz w:val="28"/>
          <w:szCs w:val="28"/>
        </w:rPr>
        <w:drawing>
          <wp:inline distB="114300" distT="114300" distL="114300" distR="114300">
            <wp:extent cx="962025" cy="952500"/>
            <wp:effectExtent b="0" l="0" r="0" t="0"/>
            <wp:docPr id="35"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962025"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2"/>
        <w:keepNext w:val="0"/>
        <w:keepLines w:val="0"/>
        <w:shd w:fill="ffffff" w:val="clear"/>
        <w:spacing w:after="140" w:before="300" w:line="320" w:lineRule="auto"/>
        <w:jc w:val="center"/>
        <w:rPr>
          <w:color w:val="003b66"/>
          <w:sz w:val="24"/>
          <w:szCs w:val="24"/>
        </w:rPr>
      </w:pPr>
      <w:bookmarkStart w:colFirst="0" w:colLast="0" w:name="_8zz6tvyuziak" w:id="6"/>
      <w:bookmarkEnd w:id="6"/>
      <w:r w:rsidDel="00000000" w:rsidR="00000000" w:rsidRPr="00000000">
        <w:rPr>
          <w:color w:val="003b66"/>
          <w:sz w:val="24"/>
          <w:szCs w:val="24"/>
          <w:rtl w:val="0"/>
        </w:rPr>
        <w:t xml:space="preserve">CESCEFACIL</w:t>
      </w:r>
    </w:p>
    <w:p w:rsidR="00000000" w:rsidDel="00000000" w:rsidP="00000000" w:rsidRDefault="00000000" w:rsidRPr="00000000" w14:paraId="00000033">
      <w:pPr>
        <w:shd w:fill="ffffff" w:val="clear"/>
        <w:spacing w:after="160" w:line="327.27272727272725" w:lineRule="auto"/>
        <w:jc w:val="center"/>
        <w:rPr>
          <w:color w:val="3d3d3d"/>
          <w:sz w:val="24"/>
          <w:szCs w:val="24"/>
        </w:rPr>
      </w:pPr>
      <w:r w:rsidDel="00000000" w:rsidR="00000000" w:rsidRPr="00000000">
        <w:rPr>
          <w:color w:val="3d3d3d"/>
          <w:sz w:val="24"/>
          <w:szCs w:val="24"/>
          <w:rtl w:val="0"/>
        </w:rPr>
        <w:t xml:space="preserve">(API Para Distribuidores) Producto que integra la API que permite simular la cobertura de riesgos de tus clientes de forma sencilla</w:t>
      </w:r>
    </w:p>
    <w:p w:rsidR="00000000" w:rsidDel="00000000" w:rsidP="00000000" w:rsidRDefault="00000000" w:rsidRPr="00000000" w14:paraId="00000034">
      <w:pPr>
        <w:jc w:val="center"/>
        <w:rPr>
          <w:u w:val="single"/>
        </w:rPr>
      </w:pPr>
      <w:r w:rsidDel="00000000" w:rsidR="00000000" w:rsidRPr="00000000">
        <w:rPr>
          <w:u w:val="single"/>
          <w:rtl w:val="0"/>
        </w:rPr>
        <w:t xml:space="preserve">Botón:</w:t>
      </w:r>
    </w:p>
    <w:p w:rsidR="00000000" w:rsidDel="00000000" w:rsidP="00000000" w:rsidRDefault="00000000" w:rsidRPr="00000000" w14:paraId="00000035">
      <w:pPr>
        <w:jc w:val="center"/>
        <w:rPr>
          <w:b w:val="1"/>
          <w:color w:val="003b66"/>
          <w:sz w:val="30"/>
          <w:szCs w:val="30"/>
        </w:rPr>
      </w:pPr>
      <w:hyperlink r:id="rId16">
        <w:r w:rsidDel="00000000" w:rsidR="00000000" w:rsidRPr="00000000">
          <w:rPr>
            <w:b w:val="1"/>
            <w:color w:val="ffffff"/>
            <w:sz w:val="23"/>
            <w:szCs w:val="23"/>
            <w:shd w:fill="edb035" w:val="clear"/>
            <w:rtl w:val="0"/>
          </w:rPr>
          <w:t xml:space="preserve">CESCE Fácil</w:t>
        </w:r>
      </w:hyperlink>
      <w:r w:rsidDel="00000000" w:rsidR="00000000" w:rsidRPr="00000000">
        <w:rPr>
          <w:rtl w:val="0"/>
        </w:rPr>
      </w:r>
    </w:p>
    <w:p w:rsidR="00000000" w:rsidDel="00000000" w:rsidP="00000000" w:rsidRDefault="00000000" w:rsidRPr="00000000" w14:paraId="00000036">
      <w:pPr>
        <w:jc w:val="center"/>
        <w:rPr>
          <w:b w:val="1"/>
          <w:color w:val="ffffff"/>
          <w:sz w:val="26"/>
          <w:szCs w:val="26"/>
          <w:shd w:fill="f1c232" w:val="clear"/>
        </w:rPr>
      </w:pPr>
      <w:r w:rsidDel="00000000" w:rsidR="00000000" w:rsidRPr="00000000">
        <w:rPr>
          <w:rtl w:val="0"/>
        </w:rPr>
      </w:r>
    </w:p>
    <w:p w:rsidR="00000000" w:rsidDel="00000000" w:rsidP="00000000" w:rsidRDefault="00000000" w:rsidRPr="00000000" w14:paraId="00000037">
      <w:pPr>
        <w:jc w:val="center"/>
        <w:rPr>
          <w:color w:val="ffffff"/>
          <w:sz w:val="24"/>
          <w:szCs w:val="24"/>
          <w:shd w:fill="f1c232" w:val="clear"/>
        </w:rPr>
      </w:pPr>
      <w:r w:rsidDel="00000000" w:rsidR="00000000" w:rsidRPr="00000000">
        <w:rPr>
          <w:rtl w:val="0"/>
        </w:rPr>
      </w:r>
    </w:p>
    <w:p w:rsidR="00000000" w:rsidDel="00000000" w:rsidP="00000000" w:rsidRDefault="00000000" w:rsidRPr="00000000" w14:paraId="00000038">
      <w:pPr>
        <w:jc w:val="center"/>
        <w:rPr>
          <w:color w:val="ffffff"/>
          <w:sz w:val="24"/>
          <w:szCs w:val="24"/>
          <w:shd w:fill="f1c232" w:val="clear"/>
        </w:rPr>
      </w:pPr>
      <w:r w:rsidDel="00000000" w:rsidR="00000000" w:rsidRPr="00000000">
        <w:rPr>
          <w:rtl w:val="0"/>
        </w:rPr>
      </w:r>
    </w:p>
    <w:p w:rsidR="00000000" w:rsidDel="00000000" w:rsidP="00000000" w:rsidRDefault="00000000" w:rsidRPr="00000000" w14:paraId="00000039">
      <w:pPr>
        <w:jc w:val="center"/>
        <w:rPr>
          <w:color w:val="ffffff"/>
          <w:sz w:val="24"/>
          <w:szCs w:val="24"/>
          <w:shd w:fill="f1c232" w:val="clear"/>
        </w:rPr>
      </w:pPr>
      <w:r w:rsidDel="00000000" w:rsidR="00000000" w:rsidRPr="00000000">
        <w:rPr>
          <w:rtl w:val="0"/>
        </w:rPr>
      </w:r>
    </w:p>
    <w:p w:rsidR="00000000" w:rsidDel="00000000" w:rsidP="00000000" w:rsidRDefault="00000000" w:rsidRPr="00000000" w14:paraId="0000003A">
      <w:pPr>
        <w:jc w:val="center"/>
        <w:rPr>
          <w:color w:val="ffffff"/>
          <w:sz w:val="24"/>
          <w:szCs w:val="24"/>
          <w:shd w:fill="f1c232" w:val="clear"/>
        </w:rPr>
      </w:pPr>
      <w:r w:rsidDel="00000000" w:rsidR="00000000" w:rsidRPr="00000000">
        <w:rPr>
          <w:rtl w:val="0"/>
        </w:rPr>
      </w:r>
    </w:p>
    <w:p w:rsidR="00000000" w:rsidDel="00000000" w:rsidP="00000000" w:rsidRDefault="00000000" w:rsidRPr="00000000" w14:paraId="0000003B">
      <w:pPr>
        <w:jc w:val="center"/>
        <w:rPr>
          <w:color w:val="ffffff"/>
          <w:sz w:val="24"/>
          <w:szCs w:val="24"/>
          <w:shd w:fill="f1c232" w:val="clear"/>
        </w:rPr>
      </w:pPr>
      <w:r w:rsidDel="00000000" w:rsidR="00000000" w:rsidRPr="00000000">
        <w:rPr>
          <w:color w:val="ffffff"/>
          <w:sz w:val="24"/>
          <w:szCs w:val="24"/>
          <w:shd w:fill="f1c232" w:val="clear"/>
        </w:rPr>
        <w:drawing>
          <wp:inline distB="114300" distT="114300" distL="114300" distR="114300">
            <wp:extent cx="933450" cy="933450"/>
            <wp:effectExtent b="0" l="0" r="0" t="0"/>
            <wp:docPr id="63"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9334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2"/>
        <w:keepNext w:val="0"/>
        <w:keepLines w:val="0"/>
        <w:shd w:fill="ffffff" w:val="clear"/>
        <w:spacing w:after="140" w:before="300" w:line="320" w:lineRule="auto"/>
        <w:jc w:val="center"/>
        <w:rPr>
          <w:color w:val="003b66"/>
          <w:sz w:val="24"/>
          <w:szCs w:val="24"/>
        </w:rPr>
      </w:pPr>
      <w:bookmarkStart w:colFirst="0" w:colLast="0" w:name="_djpyur68jsjw" w:id="7"/>
      <w:bookmarkEnd w:id="7"/>
      <w:r w:rsidDel="00000000" w:rsidR="00000000" w:rsidRPr="00000000">
        <w:rPr>
          <w:color w:val="003b66"/>
          <w:sz w:val="24"/>
          <w:szCs w:val="24"/>
          <w:rtl w:val="0"/>
        </w:rPr>
        <w:t xml:space="preserve">Claims</w:t>
      </w:r>
    </w:p>
    <w:p w:rsidR="00000000" w:rsidDel="00000000" w:rsidP="00000000" w:rsidRDefault="00000000" w:rsidRPr="00000000" w14:paraId="0000003D">
      <w:pPr>
        <w:shd w:fill="ffffff" w:val="clear"/>
        <w:spacing w:after="160" w:line="327.27272727272725" w:lineRule="auto"/>
        <w:jc w:val="center"/>
        <w:rPr>
          <w:color w:val="3d3d3d"/>
          <w:sz w:val="24"/>
          <w:szCs w:val="24"/>
        </w:rPr>
      </w:pPr>
      <w:r w:rsidDel="00000000" w:rsidR="00000000" w:rsidRPr="00000000">
        <w:rPr>
          <w:color w:val="3d3d3d"/>
          <w:sz w:val="24"/>
          <w:szCs w:val="24"/>
          <w:rtl w:val="0"/>
        </w:rPr>
        <w:t xml:space="preserve">Producto API que permite gestionar los impagos asegurados</w:t>
      </w:r>
    </w:p>
    <w:p w:rsidR="00000000" w:rsidDel="00000000" w:rsidP="00000000" w:rsidRDefault="00000000" w:rsidRPr="00000000" w14:paraId="0000003E">
      <w:pPr>
        <w:jc w:val="center"/>
        <w:rPr>
          <w:color w:val="3d3d3d"/>
          <w:sz w:val="24"/>
          <w:szCs w:val="24"/>
        </w:rPr>
      </w:pPr>
      <w:r w:rsidDel="00000000" w:rsidR="00000000" w:rsidRPr="00000000">
        <w:rPr>
          <w:u w:val="single"/>
          <w:rtl w:val="0"/>
        </w:rPr>
        <w:t xml:space="preserve">Botón:</w:t>
      </w:r>
      <w:r w:rsidDel="00000000" w:rsidR="00000000" w:rsidRPr="00000000">
        <w:rPr>
          <w:rtl w:val="0"/>
        </w:rPr>
      </w:r>
    </w:p>
    <w:p w:rsidR="00000000" w:rsidDel="00000000" w:rsidP="00000000" w:rsidRDefault="00000000" w:rsidRPr="00000000" w14:paraId="0000003F">
      <w:pPr>
        <w:shd w:fill="ffffff" w:val="clear"/>
        <w:jc w:val="center"/>
        <w:rPr>
          <w:color w:val="ffffff"/>
          <w:sz w:val="21"/>
          <w:szCs w:val="21"/>
          <w:shd w:fill="edb035" w:val="clear"/>
        </w:rPr>
      </w:pPr>
      <w:hyperlink r:id="rId18">
        <w:r w:rsidDel="00000000" w:rsidR="00000000" w:rsidRPr="00000000">
          <w:rPr>
            <w:b w:val="1"/>
            <w:color w:val="ffffff"/>
            <w:sz w:val="23"/>
            <w:szCs w:val="23"/>
            <w:shd w:fill="edb035" w:val="clear"/>
            <w:rtl w:val="0"/>
          </w:rPr>
          <w:t xml:space="preserve">Claims</w:t>
        </w:r>
      </w:hyperlink>
      <w:r w:rsidDel="00000000" w:rsidR="00000000" w:rsidRPr="00000000">
        <w:rPr>
          <w:rtl w:val="0"/>
        </w:rPr>
      </w:r>
    </w:p>
    <w:p w:rsidR="00000000" w:rsidDel="00000000" w:rsidP="00000000" w:rsidRDefault="00000000" w:rsidRPr="00000000" w14:paraId="00000040">
      <w:pPr>
        <w:jc w:val="center"/>
        <w:rPr>
          <w:color w:val="ffffff"/>
          <w:sz w:val="24"/>
          <w:szCs w:val="24"/>
          <w:shd w:fill="f1c232" w:val="clear"/>
        </w:rPr>
      </w:pPr>
      <w:r w:rsidDel="00000000" w:rsidR="00000000" w:rsidRPr="00000000">
        <w:rPr>
          <w:rtl w:val="0"/>
        </w:rPr>
      </w:r>
    </w:p>
    <w:p w:rsidR="00000000" w:rsidDel="00000000" w:rsidP="00000000" w:rsidRDefault="00000000" w:rsidRPr="00000000" w14:paraId="00000041">
      <w:pPr>
        <w:shd w:fill="ffffff" w:val="clear"/>
        <w:jc w:val="center"/>
        <w:rPr>
          <w:color w:val="ffffff"/>
          <w:sz w:val="24"/>
          <w:szCs w:val="24"/>
          <w:shd w:fill="f1c232" w:val="clear"/>
        </w:rPr>
      </w:pPr>
      <w:r w:rsidDel="00000000" w:rsidR="00000000" w:rsidRPr="00000000">
        <w:rPr>
          <w:color w:val="ffffff"/>
          <w:sz w:val="24"/>
          <w:szCs w:val="24"/>
          <w:shd w:fill="f1c232" w:val="clear"/>
        </w:rPr>
        <w:drawing>
          <wp:inline distB="114300" distT="114300" distL="114300" distR="114300">
            <wp:extent cx="939800" cy="939800"/>
            <wp:effectExtent b="0" l="0" r="0" t="0"/>
            <wp:docPr descr="Financing" id="22" name="image14.png"/>
            <a:graphic>
              <a:graphicData uri="http://schemas.openxmlformats.org/drawingml/2006/picture">
                <pic:pic>
                  <pic:nvPicPr>
                    <pic:cNvPr descr="Financing" id="0" name="image14.png"/>
                    <pic:cNvPicPr preferRelativeResize="0"/>
                  </pic:nvPicPr>
                  <pic:blipFill>
                    <a:blip r:embed="rId19"/>
                    <a:srcRect b="0" l="0" r="0" t="0"/>
                    <a:stretch>
                      <a:fillRect/>
                    </a:stretch>
                  </pic:blipFill>
                  <pic:spPr>
                    <a:xfrm>
                      <a:off x="0" y="0"/>
                      <a:ext cx="9398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keepNext w:val="0"/>
        <w:keepLines w:val="0"/>
        <w:shd w:fill="ffffff" w:val="clear"/>
        <w:spacing w:after="140" w:before="300" w:line="320" w:lineRule="auto"/>
        <w:jc w:val="center"/>
        <w:rPr>
          <w:color w:val="003b66"/>
          <w:sz w:val="24"/>
          <w:szCs w:val="24"/>
        </w:rPr>
      </w:pPr>
      <w:bookmarkStart w:colFirst="0" w:colLast="0" w:name="_s97i1wuypetq" w:id="8"/>
      <w:bookmarkEnd w:id="8"/>
      <w:r w:rsidDel="00000000" w:rsidR="00000000" w:rsidRPr="00000000">
        <w:rPr>
          <w:color w:val="003b66"/>
          <w:sz w:val="24"/>
          <w:szCs w:val="24"/>
          <w:rtl w:val="0"/>
        </w:rPr>
        <w:t xml:space="preserve">Financing</w:t>
      </w:r>
    </w:p>
    <w:p w:rsidR="00000000" w:rsidDel="00000000" w:rsidP="00000000" w:rsidRDefault="00000000" w:rsidRPr="00000000" w14:paraId="00000043">
      <w:pPr>
        <w:shd w:fill="ffffff" w:val="clear"/>
        <w:spacing w:after="160" w:line="327.27272727272725" w:lineRule="auto"/>
        <w:jc w:val="center"/>
        <w:rPr>
          <w:color w:val="3d3d3d"/>
          <w:sz w:val="24"/>
          <w:szCs w:val="24"/>
        </w:rPr>
      </w:pPr>
      <w:r w:rsidDel="00000000" w:rsidR="00000000" w:rsidRPr="00000000">
        <w:rPr>
          <w:color w:val="3d3d3d"/>
          <w:sz w:val="24"/>
          <w:szCs w:val="24"/>
          <w:rtl w:val="0"/>
        </w:rPr>
        <w:t xml:space="preserve">Producto API que permite solicitar financiación no bancaria para las facturas aseguradas</w:t>
      </w:r>
    </w:p>
    <w:p w:rsidR="00000000" w:rsidDel="00000000" w:rsidP="00000000" w:rsidRDefault="00000000" w:rsidRPr="00000000" w14:paraId="00000044">
      <w:pPr>
        <w:jc w:val="center"/>
        <w:rPr>
          <w:color w:val="3d3d3d"/>
          <w:sz w:val="24"/>
          <w:szCs w:val="24"/>
        </w:rPr>
      </w:pPr>
      <w:r w:rsidDel="00000000" w:rsidR="00000000" w:rsidRPr="00000000">
        <w:rPr>
          <w:u w:val="single"/>
          <w:rtl w:val="0"/>
        </w:rPr>
        <w:t xml:space="preserve">Botón:</w:t>
      </w:r>
      <w:r w:rsidDel="00000000" w:rsidR="00000000" w:rsidRPr="00000000">
        <w:rPr>
          <w:rtl w:val="0"/>
        </w:rPr>
      </w:r>
    </w:p>
    <w:p w:rsidR="00000000" w:rsidDel="00000000" w:rsidP="00000000" w:rsidRDefault="00000000" w:rsidRPr="00000000" w14:paraId="00000045">
      <w:pPr>
        <w:shd w:fill="ffffff" w:val="clear"/>
        <w:jc w:val="center"/>
        <w:rPr>
          <w:color w:val="ffffff"/>
          <w:sz w:val="21"/>
          <w:szCs w:val="21"/>
          <w:shd w:fill="edb035" w:val="clear"/>
        </w:rPr>
      </w:pPr>
      <w:hyperlink r:id="rId20">
        <w:r w:rsidDel="00000000" w:rsidR="00000000" w:rsidRPr="00000000">
          <w:rPr>
            <w:b w:val="1"/>
            <w:color w:val="ffffff"/>
            <w:sz w:val="23"/>
            <w:szCs w:val="23"/>
            <w:shd w:fill="edb035" w:val="clear"/>
            <w:rtl w:val="0"/>
          </w:rPr>
          <w:t xml:space="preserve">Financing</w:t>
        </w:r>
      </w:hyperlink>
      <w:r w:rsidDel="00000000" w:rsidR="00000000" w:rsidRPr="00000000">
        <w:rPr>
          <w:rtl w:val="0"/>
        </w:rPr>
      </w:r>
    </w:p>
    <w:p w:rsidR="00000000" w:rsidDel="00000000" w:rsidP="00000000" w:rsidRDefault="00000000" w:rsidRPr="00000000" w14:paraId="00000046">
      <w:pPr>
        <w:jc w:val="center"/>
        <w:rPr>
          <w:color w:val="ffffff"/>
          <w:sz w:val="24"/>
          <w:szCs w:val="24"/>
          <w:shd w:fill="f1c232" w:val="clear"/>
        </w:rPr>
      </w:pPr>
      <w:r w:rsidDel="00000000" w:rsidR="00000000" w:rsidRPr="00000000">
        <w:rPr>
          <w:rtl w:val="0"/>
        </w:rPr>
      </w:r>
    </w:p>
    <w:p w:rsidR="00000000" w:rsidDel="00000000" w:rsidP="00000000" w:rsidRDefault="00000000" w:rsidRPr="00000000" w14:paraId="00000047">
      <w:pPr>
        <w:shd w:fill="ffffff" w:val="clear"/>
        <w:jc w:val="center"/>
        <w:rPr>
          <w:color w:val="ffffff"/>
          <w:sz w:val="24"/>
          <w:szCs w:val="24"/>
        </w:rPr>
      </w:pPr>
      <w:r w:rsidDel="00000000" w:rsidR="00000000" w:rsidRPr="00000000">
        <w:rPr>
          <w:color w:val="ffffff"/>
          <w:sz w:val="24"/>
          <w:szCs w:val="24"/>
        </w:rPr>
        <w:drawing>
          <wp:inline distB="114300" distT="114300" distL="114300" distR="114300">
            <wp:extent cx="939800" cy="939800"/>
            <wp:effectExtent b="0" l="0" r="0" t="0"/>
            <wp:docPr id="49"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9398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2"/>
        <w:keepNext w:val="0"/>
        <w:keepLines w:val="0"/>
        <w:shd w:fill="ffffff" w:val="clear"/>
        <w:spacing w:after="140" w:before="300" w:line="320" w:lineRule="auto"/>
        <w:jc w:val="center"/>
        <w:rPr>
          <w:color w:val="003b66"/>
          <w:sz w:val="24"/>
          <w:szCs w:val="24"/>
        </w:rPr>
      </w:pPr>
      <w:bookmarkStart w:colFirst="0" w:colLast="0" w:name="_2t45w7rsn6ks" w:id="9"/>
      <w:bookmarkEnd w:id="9"/>
      <w:r w:rsidDel="00000000" w:rsidR="00000000" w:rsidRPr="00000000">
        <w:rPr>
          <w:color w:val="003b66"/>
          <w:sz w:val="24"/>
          <w:szCs w:val="24"/>
          <w:rtl w:val="0"/>
        </w:rPr>
        <w:t xml:space="preserve">QuickCover</w:t>
      </w:r>
    </w:p>
    <w:p w:rsidR="00000000" w:rsidDel="00000000" w:rsidP="00000000" w:rsidRDefault="00000000" w:rsidRPr="00000000" w14:paraId="00000049">
      <w:pPr>
        <w:shd w:fill="ffffff" w:val="clear"/>
        <w:spacing w:after="160" w:line="327.27272727272725" w:lineRule="auto"/>
        <w:jc w:val="center"/>
        <w:rPr>
          <w:color w:val="3d3d3d"/>
          <w:sz w:val="24"/>
          <w:szCs w:val="24"/>
        </w:rPr>
      </w:pPr>
      <w:r w:rsidDel="00000000" w:rsidR="00000000" w:rsidRPr="00000000">
        <w:rPr>
          <w:color w:val="3d3d3d"/>
          <w:sz w:val="24"/>
          <w:szCs w:val="24"/>
          <w:rtl w:val="0"/>
        </w:rPr>
        <w:t xml:space="preserve">(API Para Distribuidores) Producto API que permite incorporar dentro del flujo de operación de una plataforma el aseguramiento de facturas individuales</w:t>
      </w:r>
    </w:p>
    <w:p w:rsidR="00000000" w:rsidDel="00000000" w:rsidP="00000000" w:rsidRDefault="00000000" w:rsidRPr="00000000" w14:paraId="0000004A">
      <w:pPr>
        <w:shd w:fill="ffffff" w:val="clear"/>
        <w:jc w:val="center"/>
        <w:rPr>
          <w:u w:val="single"/>
        </w:rPr>
      </w:pPr>
      <w:r w:rsidDel="00000000" w:rsidR="00000000" w:rsidRPr="00000000">
        <w:rPr>
          <w:u w:val="single"/>
          <w:rtl w:val="0"/>
        </w:rPr>
        <w:t xml:space="preserve">Botón:</w:t>
      </w:r>
    </w:p>
    <w:p w:rsidR="00000000" w:rsidDel="00000000" w:rsidP="00000000" w:rsidRDefault="00000000" w:rsidRPr="00000000" w14:paraId="0000004B">
      <w:pPr>
        <w:shd w:fill="ffffff" w:val="clear"/>
        <w:jc w:val="center"/>
        <w:rPr>
          <w:color w:val="ffffff"/>
          <w:sz w:val="21"/>
          <w:szCs w:val="21"/>
          <w:shd w:fill="edb035" w:val="clear"/>
        </w:rPr>
      </w:pPr>
      <w:hyperlink r:id="rId22">
        <w:r w:rsidDel="00000000" w:rsidR="00000000" w:rsidRPr="00000000">
          <w:rPr>
            <w:b w:val="1"/>
            <w:color w:val="ffffff"/>
            <w:sz w:val="23"/>
            <w:szCs w:val="23"/>
            <w:shd w:fill="edb035" w:val="clear"/>
            <w:rtl w:val="0"/>
          </w:rPr>
          <w:t xml:space="preserve">QuickCover</w:t>
        </w:r>
      </w:hyperlink>
      <w:r w:rsidDel="00000000" w:rsidR="00000000" w:rsidRPr="00000000">
        <w:rPr>
          <w:rtl w:val="0"/>
        </w:rPr>
      </w:r>
    </w:p>
    <w:p w:rsidR="00000000" w:rsidDel="00000000" w:rsidP="00000000" w:rsidRDefault="00000000" w:rsidRPr="00000000" w14:paraId="0000004C">
      <w:pPr>
        <w:jc w:val="center"/>
        <w:rPr>
          <w:color w:val="0000ff"/>
          <w:sz w:val="24"/>
          <w:szCs w:val="24"/>
        </w:rPr>
      </w:pPr>
      <w:r w:rsidDel="00000000" w:rsidR="00000000" w:rsidRPr="00000000">
        <w:rPr>
          <w:rtl w:val="0"/>
        </w:rPr>
      </w:r>
    </w:p>
    <w:p w:rsidR="00000000" w:rsidDel="00000000" w:rsidP="00000000" w:rsidRDefault="00000000" w:rsidRPr="00000000" w14:paraId="0000004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600" w:before="0" w:line="328.69565217391306" w:lineRule="auto"/>
        <w:jc w:val="center"/>
        <w:rPr>
          <w:color w:val="003b66"/>
          <w:sz w:val="34"/>
          <w:szCs w:val="34"/>
        </w:rPr>
      </w:pPr>
      <w:bookmarkStart w:colFirst="0" w:colLast="0" w:name="_aubkpl1fk8uc" w:id="10"/>
      <w:bookmarkEnd w:id="10"/>
      <w:r w:rsidDel="00000000" w:rsidR="00000000" w:rsidRPr="00000000">
        <w:rPr>
          <w:rtl w:val="0"/>
        </w:rPr>
      </w:r>
    </w:p>
    <w:p w:rsidR="00000000" w:rsidDel="00000000" w:rsidP="00000000" w:rsidRDefault="00000000" w:rsidRPr="00000000" w14:paraId="0000004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600" w:before="0" w:line="328.69565217391306" w:lineRule="auto"/>
        <w:jc w:val="center"/>
        <w:rPr>
          <w:color w:val="003b66"/>
          <w:sz w:val="34"/>
          <w:szCs w:val="34"/>
        </w:rPr>
      </w:pPr>
      <w:bookmarkStart w:colFirst="0" w:colLast="0" w:name="_3bbw4c1ht0h" w:id="11"/>
      <w:bookmarkEnd w:id="11"/>
      <w:r w:rsidDel="00000000" w:rsidR="00000000" w:rsidRPr="00000000">
        <w:rPr>
          <w:rtl w:val="0"/>
        </w:rPr>
      </w:r>
    </w:p>
    <w:p w:rsidR="00000000" w:rsidDel="00000000" w:rsidP="00000000" w:rsidRDefault="00000000" w:rsidRPr="00000000" w14:paraId="0000004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60" w:before="0" w:line="240" w:lineRule="auto"/>
        <w:jc w:val="center"/>
        <w:rPr>
          <w:color w:val="003b66"/>
          <w:sz w:val="46"/>
          <w:szCs w:val="46"/>
        </w:rPr>
      </w:pPr>
      <w:bookmarkStart w:colFirst="0" w:colLast="0" w:name="_vz3ijw82c0wk" w:id="12"/>
      <w:bookmarkEnd w:id="12"/>
      <w:r w:rsidDel="00000000" w:rsidR="00000000" w:rsidRPr="00000000">
        <w:rPr>
          <w:color w:val="ffffff"/>
          <w:sz w:val="33"/>
          <w:szCs w:val="33"/>
          <w:shd w:fill="0fa2d5" w:val="clear"/>
          <w:rtl w:val="0"/>
        </w:rPr>
        <w:t xml:space="preserve">¿Quieres saber más?</w:t>
      </w:r>
      <w:r w:rsidDel="00000000" w:rsidR="00000000" w:rsidRPr="00000000">
        <w:rPr>
          <w:rtl w:val="0"/>
        </w:rPr>
      </w:r>
    </w:p>
    <w:p w:rsidR="00000000" w:rsidDel="00000000" w:rsidP="00000000" w:rsidRDefault="00000000" w:rsidRPr="00000000" w14:paraId="0000005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60" w:before="0" w:line="240" w:lineRule="auto"/>
        <w:jc w:val="center"/>
        <w:rPr>
          <w:color w:val="ffffff"/>
          <w:sz w:val="21"/>
          <w:szCs w:val="21"/>
          <w:shd w:fill="0fa2d5" w:val="clear"/>
        </w:rPr>
      </w:pPr>
      <w:bookmarkStart w:colFirst="0" w:colLast="0" w:name="_lq0y3twpp3d2" w:id="13"/>
      <w:bookmarkEnd w:id="13"/>
      <w:r w:rsidDel="00000000" w:rsidR="00000000" w:rsidRPr="00000000">
        <w:rPr>
          <w:color w:val="ffffff"/>
          <w:sz w:val="21"/>
          <w:szCs w:val="21"/>
          <w:shd w:fill="0fa2d5" w:val="clear"/>
          <w:rtl w:val="0"/>
        </w:rPr>
        <w:t xml:space="preserve">Estamos a tu disposición para aclarar dudas sobre nuestros servicios y para darte apoyo técnico. ¡Queremos asesorarte!</w:t>
      </w:r>
    </w:p>
    <w:p w:rsidR="00000000" w:rsidDel="00000000" w:rsidP="00000000" w:rsidRDefault="00000000" w:rsidRPr="00000000" w14:paraId="00000051">
      <w:pPr>
        <w:jc w:val="center"/>
        <w:rPr>
          <w:u w:val="single"/>
        </w:rPr>
      </w:pPr>
      <w:r w:rsidDel="00000000" w:rsidR="00000000" w:rsidRPr="00000000">
        <w:rPr>
          <w:rtl w:val="0"/>
        </w:rPr>
      </w:r>
    </w:p>
    <w:p w:rsidR="00000000" w:rsidDel="00000000" w:rsidP="00000000" w:rsidRDefault="00000000" w:rsidRPr="00000000" w14:paraId="00000052">
      <w:pPr>
        <w:jc w:val="center"/>
        <w:rPr>
          <w:u w:val="single"/>
        </w:rPr>
      </w:pPr>
      <w:r w:rsidDel="00000000" w:rsidR="00000000" w:rsidRPr="00000000">
        <w:rPr>
          <w:u w:val="single"/>
          <w:rtl w:val="0"/>
        </w:rPr>
        <w:t xml:space="preserve">Botón:</w:t>
      </w:r>
    </w:p>
    <w:p w:rsidR="00000000" w:rsidDel="00000000" w:rsidP="00000000" w:rsidRDefault="00000000" w:rsidRPr="00000000" w14:paraId="00000053">
      <w:pPr>
        <w:jc w:val="center"/>
        <w:rPr/>
      </w:pPr>
      <w:hyperlink r:id="rId23">
        <w:r w:rsidDel="00000000" w:rsidR="00000000" w:rsidRPr="00000000">
          <w:rPr>
            <w:color w:val="ffffff"/>
            <w:sz w:val="24"/>
            <w:szCs w:val="24"/>
            <w:shd w:fill="edb035" w:val="clear"/>
            <w:rtl w:val="0"/>
          </w:rPr>
          <w:t xml:space="preserve">Contacta con nosotros</w:t>
        </w:r>
      </w:hyperlink>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line="240" w:lineRule="auto"/>
        <w:jc w:val="both"/>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line="240" w:lineRule="auto"/>
        <w:jc w:val="both"/>
        <w:rPr/>
      </w:pPr>
      <w:r w:rsidDel="00000000" w:rsidR="00000000" w:rsidRPr="00000000">
        <w:rPr>
          <w:color w:val="3d3d3d"/>
          <w:sz w:val="23"/>
          <w:szCs w:val="23"/>
          <w:shd w:fill="f9f9f9" w:val="clear"/>
          <w:rtl w:val="0"/>
        </w:rPr>
        <w:t xml:space="preserve">CESCE es la cabecera de un grupo de empresas que ofrece soluciones integrales para la gestión del crédito comercial y de caución en parte de Europa y Latinoamérica. CESCE es también la Agencia de Crédito a la Exportación (ECA) española que gestiona el seguro de crédito a la exportación por cuenta del Estado en España.</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2"/>
        <w:rPr/>
      </w:pPr>
      <w:bookmarkStart w:colFirst="0" w:colLast="0" w:name="_3jzkx3fehuxf" w:id="14"/>
      <w:bookmarkEnd w:id="14"/>
      <w:r w:rsidDel="00000000" w:rsidR="00000000" w:rsidRPr="00000000">
        <w:rPr>
          <w:color w:val="003b66"/>
          <w:sz w:val="24"/>
          <w:szCs w:val="24"/>
          <w:rtl w:val="0"/>
        </w:rPr>
        <w:t xml:space="preserve">Enlaces</w:t>
      </w:r>
      <w:r w:rsidDel="00000000" w:rsidR="00000000" w:rsidRPr="00000000">
        <w:rPr>
          <w:rtl w:val="0"/>
        </w:rPr>
      </w:r>
    </w:p>
    <w:p w:rsidR="00000000" w:rsidDel="00000000" w:rsidP="00000000" w:rsidRDefault="00000000" w:rsidRPr="00000000" w14:paraId="00000058">
      <w:pPr>
        <w:numPr>
          <w:ilvl w:val="0"/>
          <w:numId w:val="9"/>
        </w:numPr>
        <w:ind w:left="720" w:hanging="360"/>
      </w:pPr>
      <w:r w:rsidDel="00000000" w:rsidR="00000000" w:rsidRPr="00000000">
        <w:fldChar w:fldCharType="begin"/>
        <w:instrText xml:space="preserve"> HYPERLINK "https://developer-api.cesce.es/productos-api" </w:instrText>
        <w:fldChar w:fldCharType="separate"/>
      </w:r>
      <w:r w:rsidDel="00000000" w:rsidR="00000000" w:rsidRPr="00000000">
        <w:rPr>
          <w:color w:val="1155cc"/>
          <w:u w:val="single"/>
          <w:rtl w:val="0"/>
        </w:rPr>
        <w:t xml:space="preserve">Productos API</w:t>
      </w:r>
    </w:p>
    <w:p w:rsidR="00000000" w:rsidDel="00000000" w:rsidP="00000000" w:rsidRDefault="00000000" w:rsidRPr="00000000" w14:paraId="00000059">
      <w:pPr>
        <w:numPr>
          <w:ilvl w:val="0"/>
          <w:numId w:val="9"/>
        </w:numPr>
        <w:ind w:left="720" w:hanging="360"/>
      </w:pPr>
      <w:r w:rsidDel="00000000" w:rsidR="00000000" w:rsidRPr="00000000">
        <w:fldChar w:fldCharType="end"/>
      </w:r>
      <w:r w:rsidDel="00000000" w:rsidR="00000000" w:rsidRPr="00000000">
        <w:fldChar w:fldCharType="begin"/>
        <w:instrText xml:space="preserve"> HYPERLINK "https://developer-api.cesce.es/comencemos/primeros-pasos" </w:instrText>
        <w:fldChar w:fldCharType="separate"/>
      </w:r>
      <w:r w:rsidDel="00000000" w:rsidR="00000000" w:rsidRPr="00000000">
        <w:rPr>
          <w:color w:val="1155cc"/>
          <w:u w:val="single"/>
          <w:rtl w:val="0"/>
        </w:rPr>
        <w:t xml:space="preserve">Comencemos</w:t>
      </w:r>
    </w:p>
    <w:p w:rsidR="00000000" w:rsidDel="00000000" w:rsidP="00000000" w:rsidRDefault="00000000" w:rsidRPr="00000000" w14:paraId="0000005A">
      <w:pPr>
        <w:numPr>
          <w:ilvl w:val="0"/>
          <w:numId w:val="9"/>
        </w:numPr>
        <w:ind w:left="720" w:hanging="360"/>
      </w:pPr>
      <w:r w:rsidDel="00000000" w:rsidR="00000000" w:rsidRPr="00000000">
        <w:fldChar w:fldCharType="end"/>
      </w:r>
      <w:r w:rsidDel="00000000" w:rsidR="00000000" w:rsidRPr="00000000">
        <w:fldChar w:fldCharType="begin"/>
        <w:instrText xml:space="preserve"> HYPERLINK "https://developer-api.cesce.es/quienes-somos" </w:instrText>
        <w:fldChar w:fldCharType="separate"/>
      </w:r>
      <w:r w:rsidDel="00000000" w:rsidR="00000000" w:rsidRPr="00000000">
        <w:rPr>
          <w:color w:val="1155cc"/>
          <w:u w:val="single"/>
          <w:rtl w:val="0"/>
        </w:rPr>
        <w:t xml:space="preserve">Quiénes somos</w:t>
      </w:r>
    </w:p>
    <w:p w:rsidR="00000000" w:rsidDel="00000000" w:rsidP="00000000" w:rsidRDefault="00000000" w:rsidRPr="00000000" w14:paraId="0000005B">
      <w:pPr>
        <w:numPr>
          <w:ilvl w:val="0"/>
          <w:numId w:val="9"/>
        </w:numPr>
        <w:ind w:left="720" w:hanging="360"/>
      </w:pPr>
      <w:r w:rsidDel="00000000" w:rsidR="00000000" w:rsidRPr="00000000">
        <w:fldChar w:fldCharType="end"/>
      </w:r>
      <w:hyperlink r:id="rId24">
        <w:r w:rsidDel="00000000" w:rsidR="00000000" w:rsidRPr="00000000">
          <w:rPr>
            <w:color w:val="1155cc"/>
            <w:u w:val="single"/>
            <w:rtl w:val="0"/>
          </w:rPr>
          <w:t xml:space="preserve">Contacto</w:t>
        </w:r>
      </w:hyperlink>
      <w:r w:rsidDel="00000000" w:rsidR="00000000" w:rsidRPr="00000000">
        <w:rPr>
          <w:rtl w:val="0"/>
        </w:rPr>
      </w:r>
    </w:p>
    <w:p w:rsidR="00000000" w:rsidDel="00000000" w:rsidP="00000000" w:rsidRDefault="00000000" w:rsidRPr="00000000" w14:paraId="0000005C">
      <w:pPr>
        <w:pStyle w:val="Heading2"/>
        <w:rPr/>
      </w:pPr>
      <w:bookmarkStart w:colFirst="0" w:colLast="0" w:name="_ud12t67b6zbu" w:id="15"/>
      <w:bookmarkEnd w:id="15"/>
      <w:r w:rsidDel="00000000" w:rsidR="00000000" w:rsidRPr="00000000">
        <w:rPr>
          <w:color w:val="003b66"/>
          <w:sz w:val="24"/>
          <w:szCs w:val="24"/>
          <w:rtl w:val="0"/>
        </w:rPr>
        <w:t xml:space="preserve">Legales</w:t>
      </w:r>
      <w:r w:rsidDel="00000000" w:rsidR="00000000" w:rsidRPr="00000000">
        <w:rPr>
          <w:rtl w:val="0"/>
        </w:rPr>
      </w:r>
    </w:p>
    <w:p w:rsidR="00000000" w:rsidDel="00000000" w:rsidP="00000000" w:rsidRDefault="00000000" w:rsidRPr="00000000" w14:paraId="0000005D">
      <w:pPr>
        <w:numPr>
          <w:ilvl w:val="0"/>
          <w:numId w:val="8"/>
        </w:numPr>
        <w:ind w:left="720" w:hanging="360"/>
      </w:pPr>
      <w:r w:rsidDel="00000000" w:rsidR="00000000" w:rsidRPr="00000000">
        <w:fldChar w:fldCharType="begin"/>
        <w:instrText xml:space="preserve"> HYPERLINK "https://developer-api.cesce.es/terminos-de-uso" </w:instrText>
        <w:fldChar w:fldCharType="separate"/>
      </w:r>
      <w:r w:rsidDel="00000000" w:rsidR="00000000" w:rsidRPr="00000000">
        <w:rPr>
          <w:color w:val="1155cc"/>
          <w:u w:val="single"/>
          <w:rtl w:val="0"/>
        </w:rPr>
        <w:t xml:space="preserve">Aviso Legal</w:t>
      </w:r>
    </w:p>
    <w:p w:rsidR="00000000" w:rsidDel="00000000" w:rsidP="00000000" w:rsidRDefault="00000000" w:rsidRPr="00000000" w14:paraId="0000005E">
      <w:pPr>
        <w:numPr>
          <w:ilvl w:val="0"/>
          <w:numId w:val="8"/>
        </w:numPr>
        <w:ind w:left="720" w:hanging="360"/>
      </w:pPr>
      <w:r w:rsidDel="00000000" w:rsidR="00000000" w:rsidRPr="00000000">
        <w:fldChar w:fldCharType="end"/>
      </w:r>
      <w:r w:rsidDel="00000000" w:rsidR="00000000" w:rsidRPr="00000000">
        <w:fldChar w:fldCharType="begin"/>
        <w:instrText xml:space="preserve"> HYPERLINK "https://developer-api.cesce.es/politica-de-privacidad" </w:instrText>
        <w:fldChar w:fldCharType="separate"/>
      </w:r>
      <w:r w:rsidDel="00000000" w:rsidR="00000000" w:rsidRPr="00000000">
        <w:rPr>
          <w:color w:val="1155cc"/>
          <w:u w:val="single"/>
          <w:rtl w:val="0"/>
        </w:rPr>
        <w:t xml:space="preserve">Política de privacidad</w:t>
      </w:r>
    </w:p>
    <w:p w:rsidR="00000000" w:rsidDel="00000000" w:rsidP="00000000" w:rsidRDefault="00000000" w:rsidRPr="00000000" w14:paraId="0000005F">
      <w:pPr>
        <w:numPr>
          <w:ilvl w:val="0"/>
          <w:numId w:val="8"/>
        </w:numPr>
        <w:ind w:left="720" w:hanging="360"/>
      </w:pPr>
      <w:r w:rsidDel="00000000" w:rsidR="00000000" w:rsidRPr="00000000">
        <w:fldChar w:fldCharType="end"/>
      </w:r>
      <w:hyperlink r:id="rId25">
        <w:r w:rsidDel="00000000" w:rsidR="00000000" w:rsidRPr="00000000">
          <w:rPr>
            <w:color w:val="1155cc"/>
            <w:u w:val="single"/>
            <w:rtl w:val="0"/>
          </w:rPr>
          <w:t xml:space="preserve">Política de cookies</w:t>
        </w:r>
      </w:hyperlink>
      <w:r w:rsidDel="00000000" w:rsidR="00000000" w:rsidRPr="00000000">
        <w:fldChar w:fldCharType="begin"/>
        <w:instrText xml:space="preserve"> HYPERLINK "https://developer-api.cesce.es/politica-de-cookies" </w:instrText>
        <w:fldChar w:fldCharType="separate"/>
      </w: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line="392.72727272727275" w:lineRule="auto"/>
        <w:jc w:val="center"/>
        <w:rPr/>
      </w:pPr>
      <w:r w:rsidDel="00000000" w:rsidR="00000000" w:rsidRPr="00000000">
        <w:fldChar w:fldCharType="end"/>
      </w: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line="392.72727272727275" w:lineRule="auto"/>
        <w:jc w:val="center"/>
        <w:rPr/>
      </w:pPr>
      <w:r w:rsidDel="00000000" w:rsidR="00000000" w:rsidRPr="00000000">
        <w:rPr>
          <w:rtl w:val="0"/>
        </w:rPr>
      </w:r>
    </w:p>
    <w:p w:rsidR="00000000" w:rsidDel="00000000" w:rsidP="00000000" w:rsidRDefault="00000000" w:rsidRPr="00000000" w14:paraId="00000062">
      <w:pPr>
        <w:rPr>
          <w:sz w:val="40"/>
          <w:szCs w:val="40"/>
        </w:rPr>
      </w:pPr>
      <w:r w:rsidDel="00000000" w:rsidR="00000000" w:rsidRPr="00000000">
        <w:rPr>
          <w:rtl w:val="0"/>
        </w:rPr>
      </w:r>
    </w:p>
    <w:p w:rsidR="00000000" w:rsidDel="00000000" w:rsidP="00000000" w:rsidRDefault="00000000" w:rsidRPr="00000000" w14:paraId="00000063">
      <w:pPr>
        <w:numPr>
          <w:ilvl w:val="0"/>
          <w:numId w:val="3"/>
        </w:numPr>
        <w:ind w:left="720" w:hanging="360"/>
        <w:rPr>
          <w:sz w:val="40"/>
          <w:szCs w:val="40"/>
        </w:rPr>
      </w:pPr>
      <w:r w:rsidDel="00000000" w:rsidR="00000000" w:rsidRPr="00000000">
        <w:rPr>
          <w:sz w:val="40"/>
          <w:szCs w:val="40"/>
          <w:rtl w:val="0"/>
        </w:rPr>
        <w:t xml:space="preserve">MENÚ PRINCIPAL: </w:t>
      </w:r>
      <w:hyperlink r:id="rId26">
        <w:r w:rsidDel="00000000" w:rsidR="00000000" w:rsidRPr="00000000">
          <w:rPr>
            <w:color w:val="1155cc"/>
            <w:sz w:val="40"/>
            <w:szCs w:val="40"/>
            <w:u w:val="single"/>
            <w:rtl w:val="0"/>
          </w:rPr>
          <w:t xml:space="preserve">PRODUCTOS API</w:t>
        </w:r>
      </w:hyperlink>
      <w:r w:rsidDel="00000000" w:rsidR="00000000" w:rsidRPr="00000000">
        <w:rPr>
          <w:rtl w:val="0"/>
        </w:rPr>
      </w:r>
    </w:p>
    <w:p w:rsidR="00000000" w:rsidDel="00000000" w:rsidP="00000000" w:rsidRDefault="00000000" w:rsidRPr="00000000" w14:paraId="00000064">
      <w:pPr>
        <w:ind w:left="0" w:firstLine="0"/>
        <w:rPr>
          <w:b w:val="1"/>
          <w:color w:val="edb035"/>
          <w:sz w:val="23"/>
          <w:szCs w:val="23"/>
          <w:highlight w:val="white"/>
        </w:rPr>
      </w:pPr>
      <w:r w:rsidDel="00000000" w:rsidR="00000000" w:rsidRPr="00000000">
        <w:rPr>
          <w:rtl w:val="0"/>
        </w:rPr>
      </w:r>
    </w:p>
    <w:p w:rsidR="00000000" w:rsidDel="00000000" w:rsidP="00000000" w:rsidRDefault="00000000" w:rsidRPr="00000000" w14:paraId="00000065">
      <w:pPr>
        <w:rPr>
          <w:b w:val="1"/>
          <w:color w:val="003b66"/>
        </w:rPr>
      </w:pPr>
      <w:r w:rsidDel="00000000" w:rsidR="00000000" w:rsidRPr="00000000">
        <w:rPr>
          <w:b w:val="1"/>
          <w:color w:val="003b66"/>
          <w:rtl w:val="0"/>
        </w:rPr>
        <w:t xml:space="preserve">Productos API</w:t>
      </w:r>
    </w:p>
    <w:p w:rsidR="00000000" w:rsidDel="00000000" w:rsidP="00000000" w:rsidRDefault="00000000" w:rsidRPr="00000000" w14:paraId="00000066">
      <w:pPr>
        <w:rPr/>
      </w:pPr>
      <w:r w:rsidDel="00000000" w:rsidR="00000000" w:rsidRPr="00000000">
        <w:rPr>
          <w:rtl w:val="0"/>
        </w:rPr>
        <w:t xml:space="preserve">Consulta nuestro catálogo de Productos API que te permitirán integrar y automatizar en tus sistemas las funcionalidades que necesites.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color w:val="edb035"/>
          <w:sz w:val="23"/>
          <w:szCs w:val="23"/>
          <w:highlight w:val="white"/>
        </w:rPr>
      </w:pPr>
      <w:hyperlink r:id="rId27">
        <w:r w:rsidDel="00000000" w:rsidR="00000000" w:rsidRPr="00000000">
          <w:rPr>
            <w:color w:val="3d3d3d"/>
            <w:sz w:val="23"/>
            <w:szCs w:val="23"/>
            <w:highlight w:val="white"/>
            <w:rtl w:val="0"/>
          </w:rPr>
          <w:t xml:space="preserve">Inicio</w:t>
        </w:r>
      </w:hyperlink>
      <w:r w:rsidDel="00000000" w:rsidR="00000000" w:rsidRPr="00000000">
        <w:rPr>
          <w:color w:val="3d3d3d"/>
          <w:sz w:val="23"/>
          <w:szCs w:val="23"/>
          <w:highlight w:val="white"/>
          <w:rtl w:val="0"/>
        </w:rPr>
        <w:t xml:space="preserve"> » </w:t>
      </w:r>
      <w:r w:rsidDel="00000000" w:rsidR="00000000" w:rsidRPr="00000000">
        <w:rPr>
          <w:b w:val="1"/>
          <w:color w:val="edb035"/>
          <w:sz w:val="23"/>
          <w:szCs w:val="23"/>
          <w:highlight w:val="white"/>
          <w:rtl w:val="0"/>
        </w:rPr>
        <w:t xml:space="preserve">Productos API</w:t>
      </w:r>
    </w:p>
    <w:p w:rsidR="00000000" w:rsidDel="00000000" w:rsidP="00000000" w:rsidRDefault="00000000" w:rsidRPr="00000000" w14:paraId="00000069">
      <w:pPr>
        <w:rPr>
          <w:b w:val="1"/>
          <w:color w:val="edb035"/>
          <w:sz w:val="23"/>
          <w:szCs w:val="23"/>
          <w:highlight w:val="white"/>
        </w:rPr>
      </w:pPr>
      <w:r w:rsidDel="00000000" w:rsidR="00000000" w:rsidRPr="00000000">
        <w:rPr>
          <w:color w:val="1155cc"/>
          <w:u w:val="single"/>
          <w:rtl w:val="0"/>
        </w:rPr>
        <w:t xml:space="preserve">https://developer-api.cesce.es/productos-api</w:t>
      </w:r>
      <w:r w:rsidDel="00000000" w:rsidR="00000000" w:rsidRPr="00000000">
        <w:rPr>
          <w:rtl w:val="0"/>
        </w:rPr>
      </w:r>
    </w:p>
    <w:p w:rsidR="00000000" w:rsidDel="00000000" w:rsidP="00000000" w:rsidRDefault="00000000" w:rsidRPr="00000000" w14:paraId="0000006A">
      <w:pPr>
        <w:rPr>
          <w:sz w:val="23"/>
          <w:szCs w:val="23"/>
          <w:highlight w:val="white"/>
        </w:rPr>
      </w:pPr>
      <w:r w:rsidDel="00000000" w:rsidR="00000000" w:rsidRPr="00000000">
        <w:rPr>
          <w:rtl w:val="0"/>
        </w:rPr>
      </w:r>
    </w:p>
    <w:p w:rsidR="00000000" w:rsidDel="00000000" w:rsidP="00000000" w:rsidRDefault="00000000" w:rsidRPr="00000000" w14:paraId="0000006B">
      <w:pPr>
        <w:jc w:val="center"/>
        <w:rPr>
          <w:color w:val="0fa2d5"/>
        </w:rPr>
      </w:pPr>
      <w:r w:rsidDel="00000000" w:rsidR="00000000" w:rsidRPr="00000000">
        <w:rPr>
          <w:rtl w:val="0"/>
        </w:rPr>
      </w:r>
    </w:p>
    <w:p w:rsidR="00000000" w:rsidDel="00000000" w:rsidP="00000000" w:rsidRDefault="00000000" w:rsidRPr="00000000" w14:paraId="0000006C">
      <w:pPr>
        <w:jc w:val="center"/>
        <w:rPr>
          <w:color w:val="0fa2d5"/>
        </w:rPr>
      </w:pPr>
      <w:r w:rsidDel="00000000" w:rsidR="00000000" w:rsidRPr="00000000">
        <w:rPr>
          <w:rtl w:val="0"/>
        </w:rPr>
      </w:r>
    </w:p>
    <w:p w:rsidR="00000000" w:rsidDel="00000000" w:rsidP="00000000" w:rsidRDefault="00000000" w:rsidRPr="00000000" w14:paraId="0000006D">
      <w:pPr>
        <w:jc w:val="center"/>
        <w:rPr>
          <w:color w:val="0fa2d5"/>
        </w:rPr>
      </w:pPr>
      <w:r w:rsidDel="00000000" w:rsidR="00000000" w:rsidRPr="00000000">
        <w:rPr>
          <w:rtl w:val="0"/>
        </w:rPr>
      </w:r>
    </w:p>
    <w:p w:rsidR="00000000" w:rsidDel="00000000" w:rsidP="00000000" w:rsidRDefault="00000000" w:rsidRPr="00000000" w14:paraId="0000006E">
      <w:pPr>
        <w:jc w:val="center"/>
        <w:rPr>
          <w:color w:val="0fa2d5"/>
        </w:rPr>
      </w:pPr>
      <w:r w:rsidDel="00000000" w:rsidR="00000000" w:rsidRPr="00000000">
        <w:rPr>
          <w:rtl w:val="0"/>
        </w:rPr>
      </w:r>
    </w:p>
    <w:p w:rsidR="00000000" w:rsidDel="00000000" w:rsidP="00000000" w:rsidRDefault="00000000" w:rsidRPr="00000000" w14:paraId="0000006F">
      <w:pPr>
        <w:jc w:val="center"/>
        <w:rPr>
          <w:color w:val="0fa2d5"/>
        </w:rPr>
      </w:pPr>
      <w:r w:rsidDel="00000000" w:rsidR="00000000" w:rsidRPr="00000000">
        <w:rPr>
          <w:rtl w:val="0"/>
        </w:rPr>
      </w:r>
    </w:p>
    <w:p w:rsidR="00000000" w:rsidDel="00000000" w:rsidP="00000000" w:rsidRDefault="00000000" w:rsidRPr="00000000" w14:paraId="00000070">
      <w:pPr>
        <w:jc w:val="center"/>
        <w:rPr>
          <w:color w:val="0fa2d5"/>
        </w:rPr>
      </w:pPr>
      <w:r w:rsidDel="00000000" w:rsidR="00000000" w:rsidRPr="00000000">
        <w:rPr>
          <w:rtl w:val="0"/>
        </w:rPr>
      </w:r>
    </w:p>
    <w:p w:rsidR="00000000" w:rsidDel="00000000" w:rsidP="00000000" w:rsidRDefault="00000000" w:rsidRPr="00000000" w14:paraId="00000071">
      <w:pPr>
        <w:jc w:val="center"/>
        <w:rPr>
          <w:color w:val="0fa2d5"/>
        </w:rPr>
      </w:pPr>
      <w:r w:rsidDel="00000000" w:rsidR="00000000" w:rsidRPr="00000000">
        <w:rPr>
          <w:rtl w:val="0"/>
        </w:rPr>
      </w:r>
    </w:p>
    <w:p w:rsidR="00000000" w:rsidDel="00000000" w:rsidP="00000000" w:rsidRDefault="00000000" w:rsidRPr="00000000" w14:paraId="00000072">
      <w:pPr>
        <w:jc w:val="center"/>
        <w:rPr>
          <w:color w:val="0fa2d5"/>
        </w:rPr>
      </w:pPr>
      <w:r w:rsidDel="00000000" w:rsidR="00000000" w:rsidRPr="00000000">
        <w:rPr>
          <w:rtl w:val="0"/>
        </w:rPr>
      </w:r>
    </w:p>
    <w:p w:rsidR="00000000" w:rsidDel="00000000" w:rsidP="00000000" w:rsidRDefault="00000000" w:rsidRPr="00000000" w14:paraId="00000073">
      <w:pPr>
        <w:jc w:val="center"/>
        <w:rPr>
          <w:color w:val="0fa2d5"/>
        </w:rPr>
      </w:pPr>
      <w:r w:rsidDel="00000000" w:rsidR="00000000" w:rsidRPr="00000000">
        <w:rPr>
          <w:rtl w:val="0"/>
        </w:rPr>
      </w:r>
    </w:p>
    <w:p w:rsidR="00000000" w:rsidDel="00000000" w:rsidP="00000000" w:rsidRDefault="00000000" w:rsidRPr="00000000" w14:paraId="00000074">
      <w:pPr>
        <w:jc w:val="center"/>
        <w:rPr>
          <w:color w:val="0fa2d5"/>
        </w:rPr>
      </w:pPr>
      <w:r w:rsidDel="00000000" w:rsidR="00000000" w:rsidRPr="00000000">
        <w:rPr>
          <w:color w:val="0fa2d5"/>
          <w:rtl w:val="0"/>
        </w:rPr>
        <w:t xml:space="preserve">CESCE API Market</w:t>
      </w:r>
    </w:p>
    <w:p w:rsidR="00000000" w:rsidDel="00000000" w:rsidP="00000000" w:rsidRDefault="00000000" w:rsidRPr="00000000" w14:paraId="00000075">
      <w:pPr>
        <w:jc w:val="center"/>
        <w:rPr>
          <w:b w:val="1"/>
          <w:color w:val="003b66"/>
        </w:rPr>
      </w:pPr>
      <w:r w:rsidDel="00000000" w:rsidR="00000000" w:rsidRPr="00000000">
        <w:rPr>
          <w:rtl w:val="0"/>
        </w:rPr>
      </w:r>
    </w:p>
    <w:p w:rsidR="00000000" w:rsidDel="00000000" w:rsidP="00000000" w:rsidRDefault="00000000" w:rsidRPr="00000000" w14:paraId="00000076">
      <w:pPr>
        <w:jc w:val="center"/>
        <w:rPr>
          <w:b w:val="1"/>
          <w:color w:val="003b66"/>
        </w:rPr>
      </w:pPr>
      <w:r w:rsidDel="00000000" w:rsidR="00000000" w:rsidRPr="00000000">
        <w:rPr>
          <w:b w:val="1"/>
          <w:color w:val="003b66"/>
          <w:rtl w:val="0"/>
        </w:rPr>
        <w:t xml:space="preserve">Catálogo de todos los productos de APIS disponibles</w:t>
      </w:r>
    </w:p>
    <w:p w:rsidR="00000000" w:rsidDel="00000000" w:rsidP="00000000" w:rsidRDefault="00000000" w:rsidRPr="00000000" w14:paraId="00000077">
      <w:pPr>
        <w:rPr>
          <w:b w:val="1"/>
          <w:color w:val="003b66"/>
        </w:rPr>
      </w:pPr>
      <w:r w:rsidDel="00000000" w:rsidR="00000000" w:rsidRPr="00000000">
        <w:rPr>
          <w:rtl w:val="0"/>
        </w:rPr>
      </w:r>
    </w:p>
    <w:p w:rsidR="00000000" w:rsidDel="00000000" w:rsidP="00000000" w:rsidRDefault="00000000" w:rsidRPr="00000000" w14:paraId="00000078">
      <w:pPr>
        <w:shd w:fill="ffffff" w:val="clear"/>
        <w:jc w:val="center"/>
        <w:rPr/>
      </w:pPr>
      <w:r w:rsidDel="00000000" w:rsidR="00000000" w:rsidRPr="00000000">
        <w:rPr/>
        <w:drawing>
          <wp:inline distB="114300" distT="114300" distL="114300" distR="114300">
            <wp:extent cx="965200" cy="952500"/>
            <wp:effectExtent b="0" l="0" r="0" t="0"/>
            <wp:docPr id="45"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9652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Style w:val="Heading2"/>
        <w:keepNext w:val="0"/>
        <w:keepLines w:val="0"/>
        <w:shd w:fill="ffffff" w:val="clear"/>
        <w:spacing w:after="140" w:before="300" w:line="320" w:lineRule="auto"/>
        <w:jc w:val="center"/>
        <w:rPr>
          <w:b w:val="1"/>
          <w:color w:val="003b66"/>
          <w:sz w:val="36"/>
          <w:szCs w:val="36"/>
        </w:rPr>
      </w:pPr>
      <w:bookmarkStart w:colFirst="0" w:colLast="0" w:name="_r2088n4tfi9l" w:id="16"/>
      <w:bookmarkEnd w:id="16"/>
      <w:r w:rsidDel="00000000" w:rsidR="00000000" w:rsidRPr="00000000">
        <w:rPr>
          <w:b w:val="1"/>
          <w:color w:val="003b66"/>
          <w:sz w:val="36"/>
          <w:szCs w:val="36"/>
          <w:rtl w:val="0"/>
        </w:rPr>
        <w:t xml:space="preserve">CESCEFACIL</w:t>
      </w:r>
    </w:p>
    <w:p w:rsidR="00000000" w:rsidDel="00000000" w:rsidP="00000000" w:rsidRDefault="00000000" w:rsidRPr="00000000" w14:paraId="0000007A">
      <w:pPr>
        <w:spacing w:line="360" w:lineRule="auto"/>
        <w:jc w:val="center"/>
        <w:rPr/>
      </w:pPr>
      <w:r w:rsidDel="00000000" w:rsidR="00000000" w:rsidRPr="00000000">
        <w:rPr>
          <w:rtl w:val="0"/>
        </w:rPr>
        <w:t xml:space="preserve">(API Para Distribuidores) Producto que integra la API que permite simular la cobertura de riesgos de tus clientes de forma sencilla</w:t>
      </w:r>
    </w:p>
    <w:p w:rsidR="00000000" w:rsidDel="00000000" w:rsidP="00000000" w:rsidRDefault="00000000" w:rsidRPr="00000000" w14:paraId="0000007B">
      <w:pPr>
        <w:shd w:fill="ffffff" w:val="clear"/>
        <w:spacing w:after="160" w:line="240" w:lineRule="auto"/>
        <w:jc w:val="center"/>
        <w:rPr>
          <w:color w:val="003b66"/>
          <w:u w:val="single"/>
        </w:rPr>
      </w:pPr>
      <w:r w:rsidDel="00000000" w:rsidR="00000000" w:rsidRPr="00000000">
        <w:rPr>
          <w:color w:val="003b66"/>
          <w:u w:val="single"/>
          <w:rtl w:val="0"/>
        </w:rPr>
        <w:t xml:space="preserve">Botón:</w:t>
      </w:r>
    </w:p>
    <w:p w:rsidR="00000000" w:rsidDel="00000000" w:rsidP="00000000" w:rsidRDefault="00000000" w:rsidRPr="00000000" w14:paraId="0000007C">
      <w:pPr>
        <w:shd w:fill="ffffff" w:val="clear"/>
        <w:spacing w:line="240" w:lineRule="auto"/>
        <w:jc w:val="center"/>
        <w:rPr>
          <w:color w:val="ffffff"/>
          <w:sz w:val="21"/>
          <w:szCs w:val="21"/>
          <w:shd w:fill="edb035" w:val="clear"/>
        </w:rPr>
      </w:pPr>
      <w:hyperlink r:id="rId29">
        <w:r w:rsidDel="00000000" w:rsidR="00000000" w:rsidRPr="00000000">
          <w:rPr>
            <w:color w:val="ffffff"/>
            <w:sz w:val="21"/>
            <w:szCs w:val="21"/>
            <w:shd w:fill="edb035" w:val="clear"/>
            <w:rtl w:val="0"/>
          </w:rPr>
          <w:t xml:space="preserve">CESCE Fácil</w:t>
        </w:r>
      </w:hyperlink>
      <w:r w:rsidDel="00000000" w:rsidR="00000000" w:rsidRPr="00000000">
        <w:rPr>
          <w:rtl w:val="0"/>
        </w:rPr>
      </w:r>
    </w:p>
    <w:p w:rsidR="00000000" w:rsidDel="00000000" w:rsidP="00000000" w:rsidRDefault="00000000" w:rsidRPr="00000000" w14:paraId="0000007D">
      <w:pPr>
        <w:rPr>
          <w:color w:val="ffffff"/>
          <w:sz w:val="21"/>
          <w:szCs w:val="21"/>
          <w:shd w:fill="edb035" w:val="clear"/>
        </w:rPr>
      </w:pPr>
      <w:r w:rsidDel="00000000" w:rsidR="00000000" w:rsidRPr="00000000">
        <w:rPr>
          <w:rtl w:val="0"/>
        </w:rPr>
      </w:r>
    </w:p>
    <w:p w:rsidR="00000000" w:rsidDel="00000000" w:rsidP="00000000" w:rsidRDefault="00000000" w:rsidRPr="00000000" w14:paraId="0000007E">
      <w:pPr>
        <w:rPr>
          <w:b w:val="1"/>
          <w:color w:val="003b66"/>
        </w:rPr>
      </w:pPr>
      <w:hyperlink r:id="rId30">
        <w:r w:rsidDel="00000000" w:rsidR="00000000" w:rsidRPr="00000000">
          <w:rPr>
            <w:b w:val="1"/>
            <w:color w:val="003b66"/>
            <w:u w:val="single"/>
            <w:rtl w:val="0"/>
          </w:rPr>
          <w:t xml:space="preserve">CesceFacil</w:t>
        </w:r>
      </w:hyperlink>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Calcula el coste de prima del producto CESCEFacil</w:t>
      </w:r>
    </w:p>
    <w:p w:rsidR="00000000" w:rsidDel="00000000" w:rsidP="00000000" w:rsidRDefault="00000000" w:rsidRPr="00000000" w14:paraId="00000080">
      <w:pPr>
        <w:rPr/>
      </w:pPr>
      <w:r w:rsidDel="00000000" w:rsidR="00000000" w:rsidRPr="00000000">
        <w:rPr>
          <w:rtl w:val="0"/>
        </w:rPr>
        <w:t xml:space="preserve">Botones:</w:t>
      </w:r>
    </w:p>
    <w:p w:rsidR="00000000" w:rsidDel="00000000" w:rsidP="00000000" w:rsidRDefault="00000000" w:rsidRPr="00000000" w14:paraId="00000081">
      <w:pPr>
        <w:numPr>
          <w:ilvl w:val="0"/>
          <w:numId w:val="7"/>
        </w:numPr>
        <w:ind w:left="720" w:hanging="360"/>
        <w:rPr>
          <w:u w:val="none"/>
        </w:rPr>
      </w:pPr>
      <w:hyperlink r:id="rId31">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082">
      <w:pPr>
        <w:spacing w:line="360" w:lineRule="auto"/>
        <w:jc w:val="both"/>
        <w:rPr/>
      </w:pPr>
      <w:r w:rsidDel="00000000" w:rsidR="00000000" w:rsidRPr="00000000">
        <w:rPr>
          <w:rtl w:val="0"/>
        </w:rPr>
        <w:t xml:space="preserve">Simulador de CESCEFacil. Descubre cómo simular la cobertura de riesgos de tus clientes</w:t>
      </w:r>
    </w:p>
    <w:p w:rsidR="00000000" w:rsidDel="00000000" w:rsidP="00000000" w:rsidRDefault="00000000" w:rsidRPr="00000000" w14:paraId="00000083">
      <w:pPr>
        <w:spacing w:line="360" w:lineRule="auto"/>
        <w:jc w:val="both"/>
        <w:rPr/>
      </w:pPr>
      <w:r w:rsidDel="00000000" w:rsidR="00000000" w:rsidRPr="00000000">
        <w:rPr/>
        <w:drawing>
          <wp:inline distB="114300" distT="114300" distL="114300" distR="114300">
            <wp:extent cx="781050" cy="781050"/>
            <wp:effectExtent b="0" l="0" r="0" t="0"/>
            <wp:docPr id="21"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360" w:lineRule="auto"/>
        <w:jc w:val="both"/>
        <w:rPr/>
      </w:pPr>
      <w:r w:rsidDel="00000000" w:rsidR="00000000" w:rsidRPr="00000000">
        <w:rPr>
          <w:rtl w:val="0"/>
        </w:rPr>
        <w:t xml:space="preserve">De forma rápida y sencilla puedes descubrir el coste de la prima que cubre el riesgo de impagos de tus clientes</w:t>
      </w:r>
    </w:p>
    <w:p w:rsidR="00000000" w:rsidDel="00000000" w:rsidP="00000000" w:rsidRDefault="00000000" w:rsidRPr="00000000" w14:paraId="00000085">
      <w:pPr>
        <w:spacing w:line="360" w:lineRule="auto"/>
        <w:jc w:val="both"/>
        <w:rPr/>
      </w:pPr>
      <w:r w:rsidDel="00000000" w:rsidR="00000000" w:rsidRPr="00000000">
        <w:rPr/>
        <w:drawing>
          <wp:inline distB="114300" distT="114300" distL="114300" distR="114300">
            <wp:extent cx="781050" cy="781050"/>
            <wp:effectExtent b="0" l="0" r="0" t="0"/>
            <wp:docPr id="41"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360" w:lineRule="auto"/>
        <w:jc w:val="both"/>
        <w:rPr/>
      </w:pPr>
      <w:r w:rsidDel="00000000" w:rsidR="00000000" w:rsidRPr="00000000">
        <w:rPr>
          <w:rtl w:val="0"/>
        </w:rPr>
        <w:t xml:space="preserve">Integrado en el sistema de CESCEFacil para exportar un valor exacto y concreto</w:t>
      </w:r>
    </w:p>
    <w:p w:rsidR="00000000" w:rsidDel="00000000" w:rsidP="00000000" w:rsidRDefault="00000000" w:rsidRPr="00000000" w14:paraId="00000087">
      <w:pPr>
        <w:spacing w:line="360" w:lineRule="auto"/>
        <w:jc w:val="both"/>
        <w:rPr/>
      </w:pPr>
      <w:r w:rsidDel="00000000" w:rsidR="00000000" w:rsidRPr="00000000">
        <w:rPr/>
        <w:drawing>
          <wp:inline distB="114300" distT="114300" distL="114300" distR="114300">
            <wp:extent cx="781050" cy="781050"/>
            <wp:effectExtent b="0" l="0" r="0" t="0"/>
            <wp:docPr id="59" name="image35.png"/>
            <a:graphic>
              <a:graphicData uri="http://schemas.openxmlformats.org/drawingml/2006/picture">
                <pic:pic>
                  <pic:nvPicPr>
                    <pic:cNvPr id="0" name="image35.png"/>
                    <pic:cNvPicPr preferRelativeResize="0"/>
                  </pic:nvPicPr>
                  <pic:blipFill>
                    <a:blip r:embed="rId34"/>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jc w:val="both"/>
        <w:rPr/>
      </w:pPr>
      <w:r w:rsidDel="00000000" w:rsidR="00000000" w:rsidRPr="00000000">
        <w:rPr>
          <w:rtl w:val="0"/>
        </w:rPr>
        <w:t xml:space="preserve">Permite identificar el coste importando los datos de facturación y exportando el coste de la prima</w:t>
      </w:r>
    </w:p>
    <w:p w:rsidR="00000000" w:rsidDel="00000000" w:rsidP="00000000" w:rsidRDefault="00000000" w:rsidRPr="00000000" w14:paraId="00000089">
      <w:pPr>
        <w:spacing w:line="360" w:lineRule="auto"/>
        <w:jc w:val="both"/>
        <w:rPr>
          <w:b w:val="1"/>
          <w:color w:val="003b66"/>
        </w:rPr>
      </w:pPr>
      <w:r w:rsidDel="00000000" w:rsidR="00000000" w:rsidRPr="00000000">
        <w:rPr>
          <w:rtl w:val="0"/>
        </w:rPr>
      </w:r>
    </w:p>
    <w:p w:rsidR="00000000" w:rsidDel="00000000" w:rsidP="00000000" w:rsidRDefault="00000000" w:rsidRPr="00000000" w14:paraId="0000008A">
      <w:pPr>
        <w:spacing w:line="360" w:lineRule="auto"/>
        <w:jc w:val="both"/>
        <w:rPr>
          <w:b w:val="1"/>
          <w:color w:val="003b66"/>
        </w:rPr>
      </w:pPr>
      <w:r w:rsidDel="00000000" w:rsidR="00000000" w:rsidRPr="00000000">
        <w:rPr>
          <w:rtl w:val="0"/>
        </w:rPr>
      </w:r>
    </w:p>
    <w:p w:rsidR="00000000" w:rsidDel="00000000" w:rsidP="00000000" w:rsidRDefault="00000000" w:rsidRPr="00000000" w14:paraId="0000008B">
      <w:pPr>
        <w:spacing w:line="360" w:lineRule="auto"/>
        <w:jc w:val="both"/>
        <w:rPr>
          <w:b w:val="1"/>
          <w:color w:val="003b66"/>
        </w:rPr>
      </w:pPr>
      <w:r w:rsidDel="00000000" w:rsidR="00000000" w:rsidRPr="00000000">
        <w:rPr>
          <w:b w:val="1"/>
          <w:color w:val="003b66"/>
          <w:rtl w:val="0"/>
        </w:rPr>
        <w:t xml:space="preserve">Descripción del Producto</w:t>
      </w:r>
    </w:p>
    <w:p w:rsidR="00000000" w:rsidDel="00000000" w:rsidP="00000000" w:rsidRDefault="00000000" w:rsidRPr="00000000" w14:paraId="0000008C">
      <w:pPr>
        <w:spacing w:line="360" w:lineRule="auto"/>
        <w:jc w:val="both"/>
        <w:rPr/>
      </w:pPr>
      <w:r w:rsidDel="00000000" w:rsidR="00000000" w:rsidRPr="00000000">
        <w:rPr>
          <w:rtl w:val="0"/>
        </w:rPr>
        <w:t xml:space="preserve">La API CESCEFacil nos permite simular de manera muy ágil y sencilla, el coste de la prima asociada a CESCEFacil, para la cobertura de riesgos de impago de tus clientes.</w:t>
      </w:r>
    </w:p>
    <w:p w:rsidR="00000000" w:rsidDel="00000000" w:rsidP="00000000" w:rsidRDefault="00000000" w:rsidRPr="00000000" w14:paraId="0000008D">
      <w:pPr>
        <w:spacing w:line="360" w:lineRule="auto"/>
        <w:jc w:val="both"/>
        <w:rPr/>
      </w:pPr>
      <w:r w:rsidDel="00000000" w:rsidR="00000000" w:rsidRPr="00000000">
        <w:rPr>
          <w:rtl w:val="0"/>
        </w:rPr>
        <w:t xml:space="preserve">Para dicha simulación se requiere una serie de datos básicos por los cuales sobre los que se calcula el precio final de la póliza que será publicado como output del servicio API. Hay que tener en cuenta que las variables a incluir pueden variar el precio final aproximado del contrato en función de la solvencia del cliente.</w:t>
      </w:r>
    </w:p>
    <w:p w:rsidR="00000000" w:rsidDel="00000000" w:rsidP="00000000" w:rsidRDefault="00000000" w:rsidRPr="00000000" w14:paraId="0000008E">
      <w:pPr>
        <w:spacing w:line="360" w:lineRule="auto"/>
        <w:jc w:val="both"/>
        <w:rPr/>
      </w:pPr>
      <w:r w:rsidDel="00000000" w:rsidR="00000000" w:rsidRPr="00000000">
        <w:rPr>
          <w:rtl w:val="0"/>
        </w:rPr>
        <w:t xml:space="preserve">La API de CESCEFacil nos aporta un valor diferencial a la hora de tomar decisiones comparando precios y estimando valores para cubrir el riesgo de impago de clientes.</w:t>
      </w:r>
    </w:p>
    <w:p w:rsidR="00000000" w:rsidDel="00000000" w:rsidP="00000000" w:rsidRDefault="00000000" w:rsidRPr="00000000" w14:paraId="0000008F">
      <w:pPr>
        <w:spacing w:line="360" w:lineRule="auto"/>
        <w:jc w:val="both"/>
        <w:rPr/>
      </w:pPr>
      <w:r w:rsidDel="00000000" w:rsidR="00000000" w:rsidRPr="00000000">
        <w:rPr>
          <w:rtl w:val="0"/>
        </w:rPr>
        <w:t xml:space="preserve">Relacionado directamente con la data proveniente de CESCE, e introduciendo las variables que se requieren en la API, obtenemos un Output con un precio estimado del contrato.</w:t>
      </w:r>
    </w:p>
    <w:p w:rsidR="00000000" w:rsidDel="00000000" w:rsidP="00000000" w:rsidRDefault="00000000" w:rsidRPr="00000000" w14:paraId="00000090">
      <w:pPr>
        <w:numPr>
          <w:ilvl w:val="0"/>
          <w:numId w:val="7"/>
        </w:numPr>
        <w:ind w:left="720" w:hanging="360"/>
        <w:rPr>
          <w:u w:val="none"/>
        </w:rPr>
      </w:pPr>
      <w:r w:rsidDel="00000000" w:rsidR="00000000" w:rsidRPr="00000000">
        <w:rPr>
          <w:rtl w:val="0"/>
        </w:rPr>
        <w:t xml:space="preserve">Documentación.</w:t>
      </w:r>
    </w:p>
    <w:p w:rsidR="00000000" w:rsidDel="00000000" w:rsidP="00000000" w:rsidRDefault="00000000" w:rsidRPr="00000000" w14:paraId="00000091">
      <w:pPr>
        <w:pStyle w:val="Heading4"/>
        <w:rPr>
          <w:b w:val="1"/>
          <w:color w:val="003b66"/>
          <w:u w:val="single"/>
        </w:rPr>
      </w:pPr>
      <w:bookmarkStart w:colFirst="0" w:colLast="0" w:name="_5vc9283hoj25" w:id="17"/>
      <w:bookmarkEnd w:id="17"/>
      <w:r w:rsidDel="00000000" w:rsidR="00000000" w:rsidRPr="00000000">
        <w:rPr>
          <w:b w:val="1"/>
          <w:color w:val="003b66"/>
          <w:rtl w:val="0"/>
        </w:rPr>
        <w:t xml:space="preserve">Suscripción a productos API, CesceFacil</w:t>
      </w:r>
      <w:r w:rsidDel="00000000" w:rsidR="00000000" w:rsidRPr="00000000">
        <w:fldChar w:fldCharType="begin"/>
        <w:instrText xml:space="preserve"> HYPERLINK "https://developer-api.cesce.es/productos/cesce-f%C3%A1cil#" </w:instrText>
        <w:fldChar w:fldCharType="separate"/>
      </w:r>
      <w:r w:rsidDel="00000000" w:rsidR="00000000" w:rsidRPr="00000000">
        <w:rPr>
          <w:rtl w:val="0"/>
        </w:rPr>
      </w:r>
    </w:p>
    <w:p w:rsidR="00000000" w:rsidDel="00000000" w:rsidP="00000000" w:rsidRDefault="00000000" w:rsidRPr="00000000" w14:paraId="00000092">
      <w:pPr>
        <w:rPr/>
      </w:pPr>
      <w:r w:rsidDel="00000000" w:rsidR="00000000" w:rsidRPr="00000000">
        <w:fldChar w:fldCharType="end"/>
      </w:r>
      <w:r w:rsidDel="00000000" w:rsidR="00000000" w:rsidRPr="00000000">
        <w:rPr>
          <w:rtl w:val="0"/>
        </w:rPr>
        <w:t xml:space="preserve">Suscripción a productos API, CesceFacil</w:t>
      </w:r>
    </w:p>
    <w:p w:rsidR="00000000" w:rsidDel="00000000" w:rsidP="00000000" w:rsidRDefault="00000000" w:rsidRPr="00000000" w14:paraId="00000093">
      <w:pPr>
        <w:rPr/>
      </w:pPr>
      <w:r w:rsidDel="00000000" w:rsidR="00000000" w:rsidRPr="00000000">
        <w:rPr>
          <w:rtl w:val="0"/>
        </w:rPr>
        <w:t xml:space="preserve">Mediante la suscripción del producto CesceFacil podrás obtener todas las funcionalidades derivadas de la API</w:t>
      </w:r>
    </w:p>
    <w:p w:rsidR="00000000" w:rsidDel="00000000" w:rsidP="00000000" w:rsidRDefault="00000000" w:rsidRPr="00000000" w14:paraId="00000094">
      <w:pPr>
        <w:rPr/>
      </w:pPr>
      <w:r w:rsidDel="00000000" w:rsidR="00000000" w:rsidRPr="00000000">
        <w:rPr>
          <w:rtl w:val="0"/>
        </w:rPr>
        <w:t xml:space="preserve">Botón: </w:t>
      </w:r>
      <w:hyperlink r:id="rId35">
        <w:r w:rsidDel="00000000" w:rsidR="00000000" w:rsidRPr="00000000">
          <w:rPr>
            <w:color w:val="1155cc"/>
            <w:u w:val="single"/>
            <w:rtl w:val="0"/>
          </w:rPr>
          <w:t xml:space="preserve">Suscribirme</w:t>
        </w:r>
      </w:hyperlink>
      <w:r w:rsidDel="00000000" w:rsidR="00000000" w:rsidRPr="00000000">
        <w:rPr>
          <w:rtl w:val="0"/>
        </w:rPr>
      </w:r>
    </w:p>
    <w:p w:rsidR="00000000" w:rsidDel="00000000" w:rsidP="00000000" w:rsidRDefault="00000000" w:rsidRPr="00000000" w14:paraId="00000095">
      <w:pPr>
        <w:shd w:fill="ffffff" w:val="clear"/>
        <w:spacing w:line="240" w:lineRule="auto"/>
        <w:jc w:val="center"/>
        <w:rPr>
          <w:color w:val="ffffff"/>
          <w:sz w:val="21"/>
          <w:szCs w:val="21"/>
          <w:shd w:fill="edb035" w:val="clear"/>
        </w:rPr>
      </w:pPr>
      <w:r w:rsidDel="00000000" w:rsidR="00000000" w:rsidRPr="00000000">
        <w:rPr>
          <w:rtl w:val="0"/>
        </w:rPr>
      </w:r>
    </w:p>
    <w:p w:rsidR="00000000" w:rsidDel="00000000" w:rsidP="00000000" w:rsidRDefault="00000000" w:rsidRPr="00000000" w14:paraId="00000096">
      <w:pPr>
        <w:shd w:fill="ffffff" w:val="clear"/>
        <w:ind w:left="0" w:firstLine="0"/>
        <w:jc w:val="left"/>
        <w:rPr>
          <w:color w:val="ffffff"/>
          <w:sz w:val="21"/>
          <w:szCs w:val="21"/>
          <w:shd w:fill="edb035" w:val="clear"/>
        </w:rPr>
      </w:pPr>
      <w:r w:rsidDel="00000000" w:rsidR="00000000" w:rsidRPr="00000000">
        <w:fldChar w:fldCharType="begin"/>
        <w:instrText xml:space="preserve"> HYPERLINK "https://developer-api.cesce.es/productos-api#" </w:instrText>
        <w:fldChar w:fldCharType="separate"/>
      </w:r>
      <w:r w:rsidDel="00000000" w:rsidR="00000000" w:rsidRPr="00000000">
        <w:rPr>
          <w:rtl w:val="0"/>
        </w:rPr>
      </w:r>
    </w:p>
    <w:p w:rsidR="00000000" w:rsidDel="00000000" w:rsidP="00000000" w:rsidRDefault="00000000" w:rsidRPr="00000000" w14:paraId="00000097">
      <w:pPr>
        <w:shd w:fill="ffffff" w:val="clear"/>
        <w:jc w:val="center"/>
        <w:rPr>
          <w:color w:val="edb035"/>
        </w:rPr>
      </w:pPr>
      <w:r w:rsidDel="00000000" w:rsidR="00000000" w:rsidRPr="00000000">
        <w:fldChar w:fldCharType="end"/>
      </w:r>
      <w:r w:rsidDel="00000000" w:rsidR="00000000" w:rsidRPr="00000000">
        <w:rPr>
          <w:color w:val="edb035"/>
        </w:rPr>
        <w:drawing>
          <wp:inline distB="114300" distT="114300" distL="114300" distR="114300">
            <wp:extent cx="933450" cy="933450"/>
            <wp:effectExtent b="0" l="0" r="0" t="0"/>
            <wp:docPr id="33"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9334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Style w:val="Heading2"/>
        <w:keepNext w:val="0"/>
        <w:keepLines w:val="0"/>
        <w:shd w:fill="ffffff" w:val="clear"/>
        <w:spacing w:after="140" w:before="300" w:line="320" w:lineRule="auto"/>
        <w:jc w:val="center"/>
        <w:rPr>
          <w:b w:val="1"/>
          <w:color w:val="003b66"/>
          <w:sz w:val="36"/>
          <w:szCs w:val="36"/>
        </w:rPr>
      </w:pPr>
      <w:bookmarkStart w:colFirst="0" w:colLast="0" w:name="_im9xhbelctx2" w:id="18"/>
      <w:bookmarkEnd w:id="18"/>
      <w:r w:rsidDel="00000000" w:rsidR="00000000" w:rsidRPr="00000000">
        <w:rPr>
          <w:b w:val="1"/>
          <w:color w:val="003b66"/>
          <w:sz w:val="36"/>
          <w:szCs w:val="36"/>
          <w:rtl w:val="0"/>
        </w:rPr>
        <w:t xml:space="preserve">Claims</w:t>
      </w:r>
    </w:p>
    <w:p w:rsidR="00000000" w:rsidDel="00000000" w:rsidP="00000000" w:rsidRDefault="00000000" w:rsidRPr="00000000" w14:paraId="00000099">
      <w:pPr>
        <w:spacing w:line="360" w:lineRule="auto"/>
        <w:jc w:val="center"/>
        <w:rPr/>
      </w:pPr>
      <w:r w:rsidDel="00000000" w:rsidR="00000000" w:rsidRPr="00000000">
        <w:rPr>
          <w:rtl w:val="0"/>
        </w:rPr>
        <w:t xml:space="preserve">Producto API que permite gestionar los impagos asegurados</w:t>
      </w:r>
    </w:p>
    <w:p w:rsidR="00000000" w:rsidDel="00000000" w:rsidP="00000000" w:rsidRDefault="00000000" w:rsidRPr="00000000" w14:paraId="0000009A">
      <w:pPr>
        <w:shd w:fill="ffffff" w:val="clear"/>
        <w:spacing w:after="160" w:line="327.27272727272725" w:lineRule="auto"/>
        <w:jc w:val="center"/>
        <w:rPr>
          <w:color w:val="003b66"/>
          <w:sz w:val="24"/>
          <w:szCs w:val="24"/>
        </w:rPr>
      </w:pPr>
      <w:r w:rsidDel="00000000" w:rsidR="00000000" w:rsidRPr="00000000">
        <w:rPr>
          <w:color w:val="003b66"/>
          <w:u w:val="single"/>
          <w:rtl w:val="0"/>
        </w:rPr>
        <w:t xml:space="preserve">Botón:</w:t>
      </w:r>
      <w:r w:rsidDel="00000000" w:rsidR="00000000" w:rsidRPr="00000000">
        <w:rPr>
          <w:rtl w:val="0"/>
        </w:rPr>
      </w:r>
    </w:p>
    <w:p w:rsidR="00000000" w:rsidDel="00000000" w:rsidP="00000000" w:rsidRDefault="00000000" w:rsidRPr="00000000" w14:paraId="0000009B">
      <w:pPr>
        <w:shd w:fill="ffffff" w:val="clear"/>
        <w:jc w:val="center"/>
        <w:rPr>
          <w:color w:val="ffffff"/>
          <w:sz w:val="21"/>
          <w:szCs w:val="21"/>
          <w:shd w:fill="edb035" w:val="clear"/>
        </w:rPr>
      </w:pPr>
      <w:hyperlink r:id="rId37">
        <w:r w:rsidDel="00000000" w:rsidR="00000000" w:rsidRPr="00000000">
          <w:rPr>
            <w:color w:val="ffffff"/>
            <w:sz w:val="21"/>
            <w:szCs w:val="21"/>
            <w:shd w:fill="edb035" w:val="clear"/>
            <w:rtl w:val="0"/>
          </w:rPr>
          <w:t xml:space="preserve">Claims</w:t>
        </w:r>
      </w:hyperlink>
      <w:r w:rsidDel="00000000" w:rsidR="00000000" w:rsidRPr="00000000">
        <w:rPr>
          <w:rtl w:val="0"/>
        </w:rPr>
      </w:r>
    </w:p>
    <w:p w:rsidR="00000000" w:rsidDel="00000000" w:rsidP="00000000" w:rsidRDefault="00000000" w:rsidRPr="00000000" w14:paraId="0000009C">
      <w:pPr>
        <w:rPr>
          <w:b w:val="1"/>
          <w:color w:val="003b66"/>
        </w:rPr>
      </w:pPr>
      <w:hyperlink r:id="rId38">
        <w:r w:rsidDel="00000000" w:rsidR="00000000" w:rsidRPr="00000000">
          <w:rPr>
            <w:b w:val="1"/>
            <w:color w:val="003b66"/>
            <w:u w:val="single"/>
            <w:rtl w:val="0"/>
          </w:rPr>
          <w:t xml:space="preserve">Claims</w:t>
        </w:r>
      </w:hyperlink>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Gestiona los impagos de tus ventas aseguradas de manera rápida y sencilla</w:t>
      </w:r>
    </w:p>
    <w:p w:rsidR="00000000" w:rsidDel="00000000" w:rsidP="00000000" w:rsidRDefault="00000000" w:rsidRPr="00000000" w14:paraId="0000009E">
      <w:pPr>
        <w:rPr/>
      </w:pPr>
      <w:r w:rsidDel="00000000" w:rsidR="00000000" w:rsidRPr="00000000">
        <w:rPr>
          <w:rtl w:val="0"/>
        </w:rPr>
        <w:t xml:space="preserve">Botones:</w:t>
      </w:r>
    </w:p>
    <w:p w:rsidR="00000000" w:rsidDel="00000000" w:rsidP="00000000" w:rsidRDefault="00000000" w:rsidRPr="00000000" w14:paraId="0000009F">
      <w:pPr>
        <w:numPr>
          <w:ilvl w:val="0"/>
          <w:numId w:val="7"/>
        </w:numPr>
        <w:ind w:left="720" w:hanging="360"/>
      </w:pPr>
      <w:hyperlink r:id="rId39">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Gestiona los impagos asegurados</w:t>
      </w:r>
    </w:p>
    <w:p w:rsidR="00000000" w:rsidDel="00000000" w:rsidP="00000000" w:rsidRDefault="00000000" w:rsidRPr="00000000" w14:paraId="000000A1">
      <w:pPr>
        <w:spacing w:line="360" w:lineRule="auto"/>
        <w:jc w:val="both"/>
        <w:rPr/>
      </w:pPr>
      <w:r w:rsidDel="00000000" w:rsidR="00000000" w:rsidRPr="00000000">
        <w:rPr/>
        <w:drawing>
          <wp:inline distB="114300" distT="114300" distL="114300" distR="114300">
            <wp:extent cx="781050" cy="781050"/>
            <wp:effectExtent b="0" l="0" r="0" t="0"/>
            <wp:docPr id="48"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360" w:lineRule="auto"/>
        <w:jc w:val="both"/>
        <w:rPr/>
      </w:pPr>
      <w:r w:rsidDel="00000000" w:rsidR="00000000" w:rsidRPr="00000000">
        <w:rPr>
          <w:rtl w:val="0"/>
        </w:rPr>
        <w:t xml:space="preserve">Gestiona los impagos de tus ventas aseguradas de manera rápida y sencilla</w:t>
      </w:r>
    </w:p>
    <w:p w:rsidR="00000000" w:rsidDel="00000000" w:rsidP="00000000" w:rsidRDefault="00000000" w:rsidRPr="00000000" w14:paraId="000000A3">
      <w:pPr>
        <w:spacing w:line="360" w:lineRule="auto"/>
        <w:jc w:val="both"/>
        <w:rPr/>
      </w:pPr>
      <w:r w:rsidDel="00000000" w:rsidR="00000000" w:rsidRPr="00000000">
        <w:rPr/>
        <w:drawing>
          <wp:inline distB="114300" distT="114300" distL="114300" distR="114300">
            <wp:extent cx="781050" cy="781050"/>
            <wp:effectExtent b="0" l="0" r="0" t="0"/>
            <wp:docPr id="29"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360" w:lineRule="auto"/>
        <w:jc w:val="both"/>
        <w:rPr/>
      </w:pPr>
      <w:r w:rsidDel="00000000" w:rsidR="00000000" w:rsidRPr="00000000">
        <w:rPr>
          <w:rtl w:val="0"/>
        </w:rPr>
        <w:t xml:space="preserve">Consulta y realiza gestiones relativas a impagos</w:t>
      </w:r>
    </w:p>
    <w:p w:rsidR="00000000" w:rsidDel="00000000" w:rsidP="00000000" w:rsidRDefault="00000000" w:rsidRPr="00000000" w14:paraId="000000A5">
      <w:pPr>
        <w:spacing w:line="360" w:lineRule="auto"/>
        <w:jc w:val="both"/>
        <w:rPr/>
      </w:pPr>
      <w:r w:rsidDel="00000000" w:rsidR="00000000" w:rsidRPr="00000000">
        <w:rPr/>
        <w:drawing>
          <wp:inline distB="114300" distT="114300" distL="114300" distR="114300">
            <wp:extent cx="781050" cy="781050"/>
            <wp:effectExtent b="0" l="0" r="0" t="0"/>
            <wp:docPr id="46"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line="360" w:lineRule="auto"/>
        <w:jc w:val="both"/>
        <w:rPr/>
      </w:pPr>
      <w:r w:rsidDel="00000000" w:rsidR="00000000" w:rsidRPr="00000000">
        <w:rPr>
          <w:rtl w:val="0"/>
        </w:rPr>
        <w:t xml:space="preserve">Gestiona también las recuperaciones de impagos</w:t>
      </w:r>
    </w:p>
    <w:p w:rsidR="00000000" w:rsidDel="00000000" w:rsidP="00000000" w:rsidRDefault="00000000" w:rsidRPr="00000000" w14:paraId="000000A7">
      <w:pPr>
        <w:spacing w:line="360" w:lineRule="auto"/>
        <w:jc w:val="both"/>
        <w:rPr>
          <w:b w:val="1"/>
          <w:color w:val="003b66"/>
        </w:rPr>
      </w:pPr>
      <w:r w:rsidDel="00000000" w:rsidR="00000000" w:rsidRPr="00000000">
        <w:rPr>
          <w:b w:val="1"/>
          <w:color w:val="003b66"/>
          <w:rtl w:val="0"/>
        </w:rPr>
        <w:t xml:space="preserve">Descripción del Producto</w:t>
      </w:r>
    </w:p>
    <w:p w:rsidR="00000000" w:rsidDel="00000000" w:rsidP="00000000" w:rsidRDefault="00000000" w:rsidRPr="00000000" w14:paraId="000000A8">
      <w:pPr>
        <w:spacing w:line="360" w:lineRule="auto"/>
        <w:jc w:val="both"/>
        <w:rPr/>
      </w:pPr>
      <w:r w:rsidDel="00000000" w:rsidR="00000000" w:rsidRPr="00000000">
        <w:rPr>
          <w:rtl w:val="0"/>
        </w:rPr>
        <w:t xml:space="preserve">Esta API te permitirá gestionar, sin salir de tu sistema, los impagos de tus ventas aseguradas con las coberturas de CESCE.</w:t>
      </w:r>
    </w:p>
    <w:p w:rsidR="00000000" w:rsidDel="00000000" w:rsidP="00000000" w:rsidRDefault="00000000" w:rsidRPr="00000000" w14:paraId="000000A9">
      <w:pPr>
        <w:spacing w:line="360" w:lineRule="auto"/>
        <w:jc w:val="both"/>
        <w:rPr/>
      </w:pPr>
      <w:r w:rsidDel="00000000" w:rsidR="00000000" w:rsidRPr="00000000">
        <w:rPr>
          <w:rtl w:val="0"/>
        </w:rPr>
        <w:t xml:space="preserve">Contarás con estas funcionalidades:</w:t>
      </w:r>
    </w:p>
    <w:p w:rsidR="00000000" w:rsidDel="00000000" w:rsidP="00000000" w:rsidRDefault="00000000" w:rsidRPr="00000000" w14:paraId="000000AA">
      <w:pPr>
        <w:spacing w:line="360" w:lineRule="auto"/>
        <w:jc w:val="both"/>
        <w:rPr/>
      </w:pPr>
      <w:r w:rsidDel="00000000" w:rsidR="00000000" w:rsidRPr="00000000">
        <w:rPr>
          <w:rtl w:val="0"/>
        </w:rPr>
        <w:t xml:space="preserve">-Consulta de expediente de Siniestros</w:t>
      </w:r>
    </w:p>
    <w:p w:rsidR="00000000" w:rsidDel="00000000" w:rsidP="00000000" w:rsidRDefault="00000000" w:rsidRPr="00000000" w14:paraId="000000AB">
      <w:pPr>
        <w:spacing w:line="360" w:lineRule="auto"/>
        <w:jc w:val="both"/>
        <w:rPr/>
      </w:pPr>
      <w:r w:rsidDel="00000000" w:rsidR="00000000" w:rsidRPr="00000000">
        <w:rPr>
          <w:rtl w:val="0"/>
        </w:rPr>
        <w:t xml:space="preserve">-Lista de impagos de un expediente</w:t>
      </w:r>
    </w:p>
    <w:p w:rsidR="00000000" w:rsidDel="00000000" w:rsidP="00000000" w:rsidRDefault="00000000" w:rsidRPr="00000000" w14:paraId="000000AC">
      <w:pPr>
        <w:spacing w:line="360" w:lineRule="auto"/>
        <w:jc w:val="both"/>
        <w:rPr/>
      </w:pPr>
      <w:r w:rsidDel="00000000" w:rsidR="00000000" w:rsidRPr="00000000">
        <w:rPr>
          <w:rtl w:val="0"/>
        </w:rPr>
        <w:t xml:space="preserve">-Lista de recobros de un expediente</w:t>
      </w:r>
    </w:p>
    <w:p w:rsidR="00000000" w:rsidDel="00000000" w:rsidP="00000000" w:rsidRDefault="00000000" w:rsidRPr="00000000" w14:paraId="000000AD">
      <w:pPr>
        <w:spacing w:line="360" w:lineRule="auto"/>
        <w:jc w:val="both"/>
        <w:rPr/>
      </w:pPr>
      <w:r w:rsidDel="00000000" w:rsidR="00000000" w:rsidRPr="00000000">
        <w:rPr>
          <w:rtl w:val="0"/>
        </w:rPr>
        <w:t xml:space="preserve">-Lista de fechas pendientes de liquidación de un expediente</w:t>
      </w:r>
    </w:p>
    <w:p w:rsidR="00000000" w:rsidDel="00000000" w:rsidP="00000000" w:rsidRDefault="00000000" w:rsidRPr="00000000" w14:paraId="000000AE">
      <w:pPr>
        <w:spacing w:line="360" w:lineRule="auto"/>
        <w:jc w:val="both"/>
        <w:rPr/>
      </w:pPr>
      <w:r w:rsidDel="00000000" w:rsidR="00000000" w:rsidRPr="00000000">
        <w:rPr>
          <w:rtl w:val="0"/>
        </w:rPr>
        <w:t xml:space="preserve">-Declaración de impagos</w:t>
      </w:r>
    </w:p>
    <w:p w:rsidR="00000000" w:rsidDel="00000000" w:rsidP="00000000" w:rsidRDefault="00000000" w:rsidRPr="00000000" w14:paraId="000000AF">
      <w:pPr>
        <w:spacing w:line="360" w:lineRule="auto"/>
        <w:jc w:val="both"/>
        <w:rPr/>
      </w:pPr>
      <w:r w:rsidDel="00000000" w:rsidR="00000000" w:rsidRPr="00000000">
        <w:rPr>
          <w:rtl w:val="0"/>
        </w:rPr>
        <w:t xml:space="preserve">Con esta API, podrás realizar las gestiones relativas a los impagos, declaraciones y consultas de expedientes de tu empresa con un clic.</w:t>
      </w:r>
    </w:p>
    <w:p w:rsidR="00000000" w:rsidDel="00000000" w:rsidP="00000000" w:rsidRDefault="00000000" w:rsidRPr="00000000" w14:paraId="000000B0">
      <w:pPr>
        <w:spacing w:line="360" w:lineRule="auto"/>
        <w:jc w:val="both"/>
        <w:rPr/>
      </w:pPr>
      <w:r w:rsidDel="00000000" w:rsidR="00000000" w:rsidRPr="00000000">
        <w:rPr>
          <w:rtl w:val="0"/>
        </w:rPr>
        <w:t xml:space="preserve">Obtén toda la información que necesitas sobre los impagos cubiertos por CESCE.</w:t>
      </w:r>
      <w:r w:rsidDel="00000000" w:rsidR="00000000" w:rsidRPr="00000000">
        <w:rPr>
          <w:rtl w:val="0"/>
        </w:rPr>
      </w:r>
    </w:p>
    <w:p w:rsidR="00000000" w:rsidDel="00000000" w:rsidP="00000000" w:rsidRDefault="00000000" w:rsidRPr="00000000" w14:paraId="000000B1">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0B2">
      <w:pPr>
        <w:pStyle w:val="Heading4"/>
        <w:rPr>
          <w:b w:val="1"/>
          <w:color w:val="003b66"/>
          <w:u w:val="single"/>
        </w:rPr>
      </w:pPr>
      <w:bookmarkStart w:colFirst="0" w:colLast="0" w:name="_6g3fctw4po9z" w:id="19"/>
      <w:bookmarkEnd w:id="19"/>
      <w:r w:rsidDel="00000000" w:rsidR="00000000" w:rsidRPr="00000000">
        <w:rPr>
          <w:b w:val="1"/>
          <w:color w:val="003b66"/>
          <w:rtl w:val="0"/>
        </w:rPr>
        <w:t xml:space="preserve">Suscripción a productos API Claims</w:t>
      </w:r>
      <w:r w:rsidDel="00000000" w:rsidR="00000000" w:rsidRPr="00000000">
        <w:fldChar w:fldCharType="begin"/>
        <w:instrText xml:space="preserve"> HYPERLINK "https://developer-api.cesce.es/productos/claims#" </w:instrText>
        <w:fldChar w:fldCharType="separate"/>
      </w:r>
      <w:r w:rsidDel="00000000" w:rsidR="00000000" w:rsidRPr="00000000">
        <w:rPr>
          <w:rtl w:val="0"/>
        </w:rPr>
      </w:r>
    </w:p>
    <w:p w:rsidR="00000000" w:rsidDel="00000000" w:rsidP="00000000" w:rsidRDefault="00000000" w:rsidRPr="00000000" w14:paraId="000000B3">
      <w:pPr>
        <w:rPr/>
      </w:pPr>
      <w:r w:rsidDel="00000000" w:rsidR="00000000" w:rsidRPr="00000000">
        <w:fldChar w:fldCharType="end"/>
      </w:r>
      <w:r w:rsidDel="00000000" w:rsidR="00000000" w:rsidRPr="00000000">
        <w:rPr>
          <w:rtl w:val="0"/>
        </w:rPr>
        <w:t xml:space="preserve">Suscripción a productos API Claims</w:t>
      </w:r>
    </w:p>
    <w:p w:rsidR="00000000" w:rsidDel="00000000" w:rsidP="00000000" w:rsidRDefault="00000000" w:rsidRPr="00000000" w14:paraId="000000B4">
      <w:pPr>
        <w:rPr/>
      </w:pPr>
      <w:r w:rsidDel="00000000" w:rsidR="00000000" w:rsidRPr="00000000">
        <w:rPr>
          <w:rtl w:val="0"/>
        </w:rPr>
        <w:t xml:space="preserve">Mediante la suscripción del producto API, Claims podrás obtener todas las funcionalidades derivadas de la API</w:t>
      </w:r>
    </w:p>
    <w:p w:rsidR="00000000" w:rsidDel="00000000" w:rsidP="00000000" w:rsidRDefault="00000000" w:rsidRPr="00000000" w14:paraId="000000B5">
      <w:pPr>
        <w:rPr/>
      </w:pPr>
      <w:r w:rsidDel="00000000" w:rsidR="00000000" w:rsidRPr="00000000">
        <w:rPr>
          <w:rtl w:val="0"/>
        </w:rPr>
        <w:t xml:space="preserve">Botón: </w:t>
      </w:r>
      <w:hyperlink r:id="rId43">
        <w:r w:rsidDel="00000000" w:rsidR="00000000" w:rsidRPr="00000000">
          <w:rPr>
            <w:color w:val="1155cc"/>
            <w:u w:val="single"/>
            <w:rtl w:val="0"/>
          </w:rPr>
          <w:t xml:space="preserve">Suscribirme</w:t>
        </w:r>
      </w:hyperlink>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shd w:fill="ffffff" w:val="clear"/>
        <w:jc w:val="center"/>
        <w:rPr>
          <w:color w:val="ffffff"/>
          <w:sz w:val="21"/>
          <w:szCs w:val="21"/>
          <w:shd w:fill="edb035" w:val="clear"/>
        </w:rPr>
      </w:pPr>
      <w:r w:rsidDel="00000000" w:rsidR="00000000" w:rsidRPr="00000000">
        <w:rPr>
          <w:rtl w:val="0"/>
        </w:rPr>
      </w:r>
    </w:p>
    <w:p w:rsidR="00000000" w:rsidDel="00000000" w:rsidP="00000000" w:rsidRDefault="00000000" w:rsidRPr="00000000" w14:paraId="000000B8">
      <w:pPr>
        <w:shd w:fill="ffffff" w:val="clear"/>
        <w:jc w:val="center"/>
        <w:rPr>
          <w:color w:val="ffffff"/>
          <w:sz w:val="21"/>
          <w:szCs w:val="21"/>
          <w:shd w:fill="edb035" w:val="clear"/>
        </w:rPr>
      </w:pPr>
      <w:r w:rsidDel="00000000" w:rsidR="00000000" w:rsidRPr="00000000">
        <w:rPr>
          <w:rtl w:val="0"/>
        </w:rPr>
      </w:r>
    </w:p>
    <w:p w:rsidR="00000000" w:rsidDel="00000000" w:rsidP="00000000" w:rsidRDefault="00000000" w:rsidRPr="00000000" w14:paraId="000000B9">
      <w:pPr>
        <w:shd w:fill="ffffff" w:val="clear"/>
        <w:jc w:val="center"/>
        <w:rPr/>
      </w:pPr>
      <w:r w:rsidDel="00000000" w:rsidR="00000000" w:rsidRPr="00000000">
        <w:rPr/>
        <w:drawing>
          <wp:inline distB="114300" distT="114300" distL="114300" distR="114300">
            <wp:extent cx="939800" cy="939800"/>
            <wp:effectExtent b="0" l="0" r="0" t="0"/>
            <wp:docPr descr="Financing" id="14" name="image11.png"/>
            <a:graphic>
              <a:graphicData uri="http://schemas.openxmlformats.org/drawingml/2006/picture">
                <pic:pic>
                  <pic:nvPicPr>
                    <pic:cNvPr descr="Financing" id="0" name="image11.png"/>
                    <pic:cNvPicPr preferRelativeResize="0"/>
                  </pic:nvPicPr>
                  <pic:blipFill>
                    <a:blip r:embed="rId44"/>
                    <a:srcRect b="0" l="0" r="0" t="0"/>
                    <a:stretch>
                      <a:fillRect/>
                    </a:stretch>
                  </pic:blipFill>
                  <pic:spPr>
                    <a:xfrm>
                      <a:off x="0" y="0"/>
                      <a:ext cx="9398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Style w:val="Heading2"/>
        <w:keepNext w:val="0"/>
        <w:keepLines w:val="0"/>
        <w:shd w:fill="ffffff" w:val="clear"/>
        <w:spacing w:after="140" w:before="300" w:line="320" w:lineRule="auto"/>
        <w:jc w:val="center"/>
        <w:rPr>
          <w:b w:val="1"/>
          <w:color w:val="003b66"/>
          <w:sz w:val="36"/>
          <w:szCs w:val="36"/>
        </w:rPr>
      </w:pPr>
      <w:bookmarkStart w:colFirst="0" w:colLast="0" w:name="_frei4upyxzjf" w:id="20"/>
      <w:bookmarkEnd w:id="20"/>
      <w:r w:rsidDel="00000000" w:rsidR="00000000" w:rsidRPr="00000000">
        <w:rPr>
          <w:b w:val="1"/>
          <w:color w:val="003b66"/>
          <w:sz w:val="36"/>
          <w:szCs w:val="36"/>
          <w:rtl w:val="0"/>
        </w:rPr>
        <w:t xml:space="preserve">Financing</w:t>
      </w:r>
    </w:p>
    <w:p w:rsidR="00000000" w:rsidDel="00000000" w:rsidP="00000000" w:rsidRDefault="00000000" w:rsidRPr="00000000" w14:paraId="000000BB">
      <w:pPr>
        <w:shd w:fill="ffffff" w:val="clear"/>
        <w:spacing w:after="160" w:line="300" w:lineRule="auto"/>
        <w:jc w:val="center"/>
        <w:rPr>
          <w:color w:val="003b66"/>
          <w:sz w:val="24"/>
          <w:szCs w:val="24"/>
        </w:rPr>
      </w:pPr>
      <w:r w:rsidDel="00000000" w:rsidR="00000000" w:rsidRPr="00000000">
        <w:rPr>
          <w:color w:val="003b66"/>
          <w:sz w:val="24"/>
          <w:szCs w:val="24"/>
          <w:rtl w:val="0"/>
        </w:rPr>
        <w:t xml:space="preserve">Producto API que permite solicitar financiación no bancaria para las facturas aseguradas</w:t>
      </w:r>
    </w:p>
    <w:p w:rsidR="00000000" w:rsidDel="00000000" w:rsidP="00000000" w:rsidRDefault="00000000" w:rsidRPr="00000000" w14:paraId="000000BC">
      <w:pPr>
        <w:shd w:fill="ffffff" w:val="clear"/>
        <w:spacing w:after="160" w:line="327.27272727272725" w:lineRule="auto"/>
        <w:jc w:val="center"/>
        <w:rPr>
          <w:color w:val="003b66"/>
          <w:sz w:val="24"/>
          <w:szCs w:val="24"/>
        </w:rPr>
      </w:pPr>
      <w:r w:rsidDel="00000000" w:rsidR="00000000" w:rsidRPr="00000000">
        <w:rPr>
          <w:color w:val="003b66"/>
          <w:u w:val="single"/>
          <w:rtl w:val="0"/>
        </w:rPr>
        <w:t xml:space="preserve">Botón:</w:t>
      </w:r>
      <w:r w:rsidDel="00000000" w:rsidR="00000000" w:rsidRPr="00000000">
        <w:rPr>
          <w:rtl w:val="0"/>
        </w:rPr>
      </w:r>
    </w:p>
    <w:p w:rsidR="00000000" w:rsidDel="00000000" w:rsidP="00000000" w:rsidRDefault="00000000" w:rsidRPr="00000000" w14:paraId="000000BD">
      <w:pPr>
        <w:shd w:fill="ffffff" w:val="clear"/>
        <w:jc w:val="center"/>
        <w:rPr>
          <w:color w:val="ffffff"/>
          <w:sz w:val="21"/>
          <w:szCs w:val="21"/>
          <w:shd w:fill="edb035" w:val="clear"/>
        </w:rPr>
      </w:pPr>
      <w:hyperlink r:id="rId45">
        <w:r w:rsidDel="00000000" w:rsidR="00000000" w:rsidRPr="00000000">
          <w:rPr>
            <w:color w:val="ffffff"/>
            <w:sz w:val="21"/>
            <w:szCs w:val="21"/>
            <w:shd w:fill="edb035" w:val="clear"/>
            <w:rtl w:val="0"/>
          </w:rPr>
          <w:t xml:space="preserve">Financing</w:t>
        </w:r>
      </w:hyperlink>
      <w:r w:rsidDel="00000000" w:rsidR="00000000" w:rsidRPr="00000000">
        <w:rPr>
          <w:rtl w:val="0"/>
        </w:rPr>
      </w:r>
    </w:p>
    <w:p w:rsidR="00000000" w:rsidDel="00000000" w:rsidP="00000000" w:rsidRDefault="00000000" w:rsidRPr="00000000" w14:paraId="000000BE">
      <w:pPr>
        <w:rPr>
          <w:b w:val="1"/>
          <w:color w:val="003b66"/>
        </w:rPr>
      </w:pPr>
      <w:hyperlink r:id="rId46">
        <w:r w:rsidDel="00000000" w:rsidR="00000000" w:rsidRPr="00000000">
          <w:rPr>
            <w:b w:val="1"/>
            <w:color w:val="003b66"/>
            <w:u w:val="single"/>
            <w:rtl w:val="0"/>
          </w:rPr>
          <w:t xml:space="preserve">Financing</w:t>
        </w:r>
      </w:hyperlink>
      <w:r w:rsidDel="00000000" w:rsidR="00000000" w:rsidRPr="00000000">
        <w:rPr>
          <w:rtl w:val="0"/>
        </w:rPr>
      </w:r>
    </w:p>
    <w:p w:rsidR="00000000" w:rsidDel="00000000" w:rsidP="00000000" w:rsidRDefault="00000000" w:rsidRPr="00000000" w14:paraId="000000BF">
      <w:pPr>
        <w:rPr>
          <w:b w:val="1"/>
          <w:color w:val="003b66"/>
        </w:rPr>
      </w:pPr>
      <w:r w:rsidDel="00000000" w:rsidR="00000000" w:rsidRPr="00000000">
        <w:rPr>
          <w:rtl w:val="0"/>
        </w:rPr>
        <w:t xml:space="preserve">API que permite solicitar financiación no bancaria para las facturas aseguradas.</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Botones:</w:t>
      </w:r>
    </w:p>
    <w:p w:rsidR="00000000" w:rsidDel="00000000" w:rsidP="00000000" w:rsidRDefault="00000000" w:rsidRPr="00000000" w14:paraId="000000C1">
      <w:pPr>
        <w:numPr>
          <w:ilvl w:val="0"/>
          <w:numId w:val="7"/>
        </w:numPr>
        <w:ind w:left="720" w:hanging="360"/>
      </w:pPr>
      <w:hyperlink r:id="rId47">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Producto API que permite solicitar financiación no bancaria para las facturas aseguradas.</w:t>
      </w:r>
    </w:p>
    <w:p w:rsidR="00000000" w:rsidDel="00000000" w:rsidP="00000000" w:rsidRDefault="00000000" w:rsidRPr="00000000" w14:paraId="000000C3">
      <w:pPr>
        <w:spacing w:line="360" w:lineRule="auto"/>
        <w:jc w:val="both"/>
        <w:rPr/>
      </w:pPr>
      <w:r w:rsidDel="00000000" w:rsidR="00000000" w:rsidRPr="00000000">
        <w:rPr/>
        <w:drawing>
          <wp:inline distB="114300" distT="114300" distL="114300" distR="114300">
            <wp:extent cx="781050" cy="781050"/>
            <wp:effectExtent b="0" l="0" r="0" t="0"/>
            <wp:docPr id="50" name="image31.png"/>
            <a:graphic>
              <a:graphicData uri="http://schemas.openxmlformats.org/drawingml/2006/picture">
                <pic:pic>
                  <pic:nvPicPr>
                    <pic:cNvPr id="0" name="image31.png"/>
                    <pic:cNvPicPr preferRelativeResize="0"/>
                  </pic:nvPicPr>
                  <pic:blipFill>
                    <a:blip r:embed="rId4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360" w:lineRule="auto"/>
        <w:jc w:val="both"/>
        <w:rPr/>
      </w:pPr>
      <w:r w:rsidDel="00000000" w:rsidR="00000000" w:rsidRPr="00000000">
        <w:rPr>
          <w:rtl w:val="0"/>
        </w:rPr>
        <w:t xml:space="preserve">Consigue, de manera rápida y sencilla solicitar financiación no bancaria para las facturas aseguradas</w:t>
      </w:r>
    </w:p>
    <w:p w:rsidR="00000000" w:rsidDel="00000000" w:rsidP="00000000" w:rsidRDefault="00000000" w:rsidRPr="00000000" w14:paraId="000000C5">
      <w:pPr>
        <w:spacing w:line="360" w:lineRule="auto"/>
        <w:jc w:val="both"/>
        <w:rPr/>
      </w:pPr>
      <w:r w:rsidDel="00000000" w:rsidR="00000000" w:rsidRPr="00000000">
        <w:rPr/>
        <w:drawing>
          <wp:inline distB="114300" distT="114300" distL="114300" distR="114300">
            <wp:extent cx="781050" cy="781050"/>
            <wp:effectExtent b="0" l="0" r="0" t="0"/>
            <wp:docPr id="62" name="image30.png"/>
            <a:graphic>
              <a:graphicData uri="http://schemas.openxmlformats.org/drawingml/2006/picture">
                <pic:pic>
                  <pic:nvPicPr>
                    <pic:cNvPr id="0" name="image30.png"/>
                    <pic:cNvPicPr preferRelativeResize="0"/>
                  </pic:nvPicPr>
                  <pic:blipFill>
                    <a:blip r:embed="rId4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360" w:lineRule="auto"/>
        <w:jc w:val="both"/>
        <w:rPr/>
      </w:pPr>
      <w:r w:rsidDel="00000000" w:rsidR="00000000" w:rsidRPr="00000000">
        <w:rPr>
          <w:rtl w:val="0"/>
        </w:rPr>
        <w:t xml:space="preserve">Totalmente integrada dentro de tus sistemas</w:t>
      </w:r>
    </w:p>
    <w:p w:rsidR="00000000" w:rsidDel="00000000" w:rsidP="00000000" w:rsidRDefault="00000000" w:rsidRPr="00000000" w14:paraId="000000C7">
      <w:pPr>
        <w:spacing w:line="360" w:lineRule="auto"/>
        <w:jc w:val="both"/>
        <w:rPr/>
      </w:pPr>
      <w:r w:rsidDel="00000000" w:rsidR="00000000" w:rsidRPr="00000000">
        <w:rPr/>
        <w:drawing>
          <wp:inline distB="114300" distT="114300" distL="114300" distR="114300">
            <wp:extent cx="781050" cy="781050"/>
            <wp:effectExtent b="0" l="0" r="0" t="0"/>
            <wp:docPr id="39"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360" w:lineRule="auto"/>
        <w:jc w:val="both"/>
        <w:rPr/>
      </w:pPr>
      <w:r w:rsidDel="00000000" w:rsidR="00000000" w:rsidRPr="00000000">
        <w:rPr>
          <w:rtl w:val="0"/>
        </w:rPr>
        <w:t xml:space="preserve">Sin complicaciones a la hora de generar las solicitudes</w:t>
      </w:r>
    </w:p>
    <w:p w:rsidR="00000000" w:rsidDel="00000000" w:rsidP="00000000" w:rsidRDefault="00000000" w:rsidRPr="00000000" w14:paraId="000000C9">
      <w:pPr>
        <w:spacing w:line="360" w:lineRule="auto"/>
        <w:jc w:val="both"/>
        <w:rPr>
          <w:b w:val="1"/>
          <w:color w:val="003b66"/>
        </w:rPr>
      </w:pPr>
      <w:r w:rsidDel="00000000" w:rsidR="00000000" w:rsidRPr="00000000">
        <w:rPr>
          <w:b w:val="1"/>
          <w:color w:val="003b66"/>
          <w:rtl w:val="0"/>
        </w:rPr>
        <w:t xml:space="preserve">Descripción del Producto</w:t>
      </w:r>
    </w:p>
    <w:p w:rsidR="00000000" w:rsidDel="00000000" w:rsidP="00000000" w:rsidRDefault="00000000" w:rsidRPr="00000000" w14:paraId="000000CA">
      <w:pPr>
        <w:spacing w:line="360" w:lineRule="auto"/>
        <w:jc w:val="both"/>
        <w:rPr/>
      </w:pPr>
      <w:r w:rsidDel="00000000" w:rsidR="00000000" w:rsidRPr="00000000">
        <w:rPr>
          <w:rtl w:val="0"/>
        </w:rPr>
        <w:t xml:space="preserve">Este producto API te facilitará realizar las gestiones de solicitud de financiación no bancaria para tus facturas aseguradas. </w:t>
      </w:r>
    </w:p>
    <w:p w:rsidR="00000000" w:rsidDel="00000000" w:rsidP="00000000" w:rsidRDefault="00000000" w:rsidRPr="00000000" w14:paraId="000000CB">
      <w:pPr>
        <w:spacing w:line="360" w:lineRule="auto"/>
        <w:jc w:val="both"/>
        <w:rPr/>
      </w:pPr>
      <w:r w:rsidDel="00000000" w:rsidR="00000000" w:rsidRPr="00000000">
        <w:rPr>
          <w:rtl w:val="0"/>
        </w:rPr>
        <w:t xml:space="preserve">De manera muy sencilla podrás acceder a las funcionalidades de solicitud y gestión. La financiación no bancaria permite la diversificación de la financiación y no consume CIRBE, lo cual supone una gran ventaja. </w:t>
      </w:r>
    </w:p>
    <w:p w:rsidR="00000000" w:rsidDel="00000000" w:rsidP="00000000" w:rsidRDefault="00000000" w:rsidRPr="00000000" w14:paraId="000000CC">
      <w:pPr>
        <w:spacing w:line="360" w:lineRule="auto"/>
        <w:jc w:val="both"/>
        <w:rPr/>
      </w:pPr>
      <w:r w:rsidDel="00000000" w:rsidR="00000000" w:rsidRPr="00000000">
        <w:rPr>
          <w:rtl w:val="0"/>
        </w:rPr>
        <w:t xml:space="preserve">A través de esta API tendrás acceso a una serie de funcionalidades que permiten hacer más eficiente el proceso de la gestión de la solicitud. Entre las cuales encontrarás:</w:t>
      </w:r>
    </w:p>
    <w:p w:rsidR="00000000" w:rsidDel="00000000" w:rsidP="00000000" w:rsidRDefault="00000000" w:rsidRPr="00000000" w14:paraId="000000CD">
      <w:pPr>
        <w:spacing w:line="360" w:lineRule="auto"/>
        <w:jc w:val="both"/>
        <w:rPr/>
      </w:pPr>
      <w:r w:rsidDel="00000000" w:rsidR="00000000" w:rsidRPr="00000000">
        <w:rPr>
          <w:rtl w:val="0"/>
        </w:rPr>
        <w:t xml:space="preserve">- Comprobar un certificado</w:t>
      </w:r>
    </w:p>
    <w:p w:rsidR="00000000" w:rsidDel="00000000" w:rsidP="00000000" w:rsidRDefault="00000000" w:rsidRPr="00000000" w14:paraId="000000CE">
      <w:pPr>
        <w:spacing w:line="360" w:lineRule="auto"/>
        <w:jc w:val="both"/>
        <w:rPr/>
      </w:pPr>
      <w:r w:rsidDel="00000000" w:rsidR="00000000" w:rsidRPr="00000000">
        <w:rPr>
          <w:rtl w:val="0"/>
        </w:rPr>
        <w:t xml:space="preserve">- Crear una petición de certificado</w:t>
      </w:r>
    </w:p>
    <w:p w:rsidR="00000000" w:rsidDel="00000000" w:rsidP="00000000" w:rsidRDefault="00000000" w:rsidRPr="00000000" w14:paraId="000000CF">
      <w:pPr>
        <w:spacing w:line="360" w:lineRule="auto"/>
        <w:jc w:val="both"/>
        <w:rPr/>
      </w:pPr>
      <w:r w:rsidDel="00000000" w:rsidR="00000000" w:rsidRPr="00000000">
        <w:rPr>
          <w:rtl w:val="0"/>
        </w:rPr>
        <w:t xml:space="preserve">- Anexar el documento de factura asociado a la petición de financiación</w:t>
      </w:r>
    </w:p>
    <w:p w:rsidR="00000000" w:rsidDel="00000000" w:rsidP="00000000" w:rsidRDefault="00000000" w:rsidRPr="00000000" w14:paraId="000000D0">
      <w:pPr>
        <w:spacing w:line="360" w:lineRule="auto"/>
        <w:jc w:val="both"/>
        <w:rPr/>
      </w:pPr>
      <w:r w:rsidDel="00000000" w:rsidR="00000000" w:rsidRPr="00000000">
        <w:rPr>
          <w:rtl w:val="0"/>
        </w:rPr>
        <w:t xml:space="preserve">- Descargar certificado </w:t>
      </w:r>
    </w:p>
    <w:p w:rsidR="00000000" w:rsidDel="00000000" w:rsidP="00000000" w:rsidRDefault="00000000" w:rsidRPr="00000000" w14:paraId="000000D1">
      <w:pPr>
        <w:spacing w:line="360" w:lineRule="auto"/>
        <w:jc w:val="both"/>
        <w:rPr/>
      </w:pPr>
      <w:r w:rsidDel="00000000" w:rsidR="00000000" w:rsidRPr="00000000">
        <w:rPr>
          <w:rtl w:val="0"/>
        </w:rPr>
        <w:t xml:space="preserve">- Aceptar la oferta de financiación del Fondo Apoyo a Empresas </w:t>
      </w:r>
    </w:p>
    <w:p w:rsidR="00000000" w:rsidDel="00000000" w:rsidP="00000000" w:rsidRDefault="00000000" w:rsidRPr="00000000" w14:paraId="000000D2">
      <w:pPr>
        <w:spacing w:line="360" w:lineRule="auto"/>
        <w:jc w:val="both"/>
        <w:rPr/>
      </w:pPr>
      <w:r w:rsidDel="00000000" w:rsidR="00000000" w:rsidRPr="00000000">
        <w:rPr>
          <w:rtl w:val="0"/>
        </w:rPr>
        <w:t xml:space="preserve">Dentro de esta API podrás hacer un uso eficaz de las funcionalidades necesarias para llevar a cabo el proceso de gestión de financiación, así como consultas respectivas al proceso. </w:t>
      </w:r>
    </w:p>
    <w:p w:rsidR="00000000" w:rsidDel="00000000" w:rsidP="00000000" w:rsidRDefault="00000000" w:rsidRPr="00000000" w14:paraId="000000D3">
      <w:pPr>
        <w:spacing w:line="360" w:lineRule="auto"/>
        <w:jc w:val="both"/>
        <w:rPr/>
      </w:pPr>
      <w:r w:rsidDel="00000000" w:rsidR="00000000" w:rsidRPr="00000000">
        <w:rPr>
          <w:rtl w:val="0"/>
        </w:rPr>
        <w:t xml:space="preserve">Todo ello dentro de las funcionalidades que aporta la API en su uso mediante la sección de aplicaciones en el panel de las APIs suscritas, dentro del perfil ya registrado.</w:t>
      </w:r>
      <w:r w:rsidDel="00000000" w:rsidR="00000000" w:rsidRPr="00000000">
        <w:rPr>
          <w:rtl w:val="0"/>
        </w:rPr>
      </w:r>
    </w:p>
    <w:p w:rsidR="00000000" w:rsidDel="00000000" w:rsidP="00000000" w:rsidRDefault="00000000" w:rsidRPr="00000000" w14:paraId="000000D4">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0D5">
      <w:pPr>
        <w:pStyle w:val="Heading4"/>
        <w:rPr>
          <w:color w:val="1155cc"/>
          <w:u w:val="single"/>
        </w:rPr>
      </w:pPr>
      <w:bookmarkStart w:colFirst="0" w:colLast="0" w:name="_uqydblgivrdh" w:id="21"/>
      <w:bookmarkEnd w:id="21"/>
      <w:r w:rsidDel="00000000" w:rsidR="00000000" w:rsidRPr="00000000">
        <w:rPr>
          <w:b w:val="1"/>
          <w:color w:val="003b66"/>
          <w:rtl w:val="0"/>
        </w:rPr>
        <w:t xml:space="preserve">Suscripción al producto API, Financing</w:t>
      </w:r>
      <w:r w:rsidDel="00000000" w:rsidR="00000000" w:rsidRPr="00000000">
        <w:fldChar w:fldCharType="begin"/>
        <w:instrText xml:space="preserve"> HYPERLINK "https://developer-api.cesce.es/productos/financing#" </w:instrText>
        <w:fldChar w:fldCharType="separate"/>
      </w:r>
      <w:r w:rsidDel="00000000" w:rsidR="00000000" w:rsidRPr="00000000">
        <w:rPr>
          <w:rtl w:val="0"/>
        </w:rPr>
      </w:r>
    </w:p>
    <w:p w:rsidR="00000000" w:rsidDel="00000000" w:rsidP="00000000" w:rsidRDefault="00000000" w:rsidRPr="00000000" w14:paraId="000000D6">
      <w:pPr>
        <w:rPr/>
      </w:pPr>
      <w:r w:rsidDel="00000000" w:rsidR="00000000" w:rsidRPr="00000000">
        <w:fldChar w:fldCharType="end"/>
      </w:r>
      <w:r w:rsidDel="00000000" w:rsidR="00000000" w:rsidRPr="00000000">
        <w:rPr>
          <w:rtl w:val="0"/>
        </w:rPr>
        <w:t xml:space="preserve">Suscripción al producto API, Financing</w:t>
      </w:r>
    </w:p>
    <w:p w:rsidR="00000000" w:rsidDel="00000000" w:rsidP="00000000" w:rsidRDefault="00000000" w:rsidRPr="00000000" w14:paraId="000000D7">
      <w:pPr>
        <w:rPr/>
      </w:pPr>
      <w:r w:rsidDel="00000000" w:rsidR="00000000" w:rsidRPr="00000000">
        <w:rPr>
          <w:rtl w:val="0"/>
        </w:rPr>
        <w:t xml:space="preserve">Mediante la suscripción del producto API, Financing podrás obtener todas las funcionalidades derivadas de la API</w:t>
      </w:r>
    </w:p>
    <w:p w:rsidR="00000000" w:rsidDel="00000000" w:rsidP="00000000" w:rsidRDefault="00000000" w:rsidRPr="00000000" w14:paraId="000000D8">
      <w:pPr>
        <w:rPr/>
      </w:pPr>
      <w:r w:rsidDel="00000000" w:rsidR="00000000" w:rsidRPr="00000000">
        <w:rPr>
          <w:rtl w:val="0"/>
        </w:rPr>
        <w:t xml:space="preserve">Botón: </w:t>
      </w:r>
      <w:hyperlink r:id="rId51">
        <w:r w:rsidDel="00000000" w:rsidR="00000000" w:rsidRPr="00000000">
          <w:rPr>
            <w:color w:val="1155cc"/>
            <w:u w:val="single"/>
            <w:rtl w:val="0"/>
          </w:rPr>
          <w:t xml:space="preserve">Suscribirme</w:t>
        </w:r>
      </w:hyperlink>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shd w:fill="ffffff" w:val="clear"/>
        <w:ind w:firstLine="520"/>
        <w:jc w:val="left"/>
        <w:rPr>
          <w:color w:val="ffffff"/>
          <w:sz w:val="21"/>
          <w:szCs w:val="21"/>
          <w:shd w:fill="edb035" w:val="clear"/>
        </w:rPr>
      </w:pPr>
      <w:r w:rsidDel="00000000" w:rsidR="00000000" w:rsidRPr="00000000">
        <w:rPr>
          <w:rtl w:val="0"/>
        </w:rPr>
      </w:r>
    </w:p>
    <w:p w:rsidR="00000000" w:rsidDel="00000000" w:rsidP="00000000" w:rsidRDefault="00000000" w:rsidRPr="00000000" w14:paraId="000000DB">
      <w:pPr>
        <w:shd w:fill="ffffff" w:val="clear"/>
        <w:ind w:firstLine="520"/>
        <w:jc w:val="left"/>
        <w:rPr>
          <w:color w:val="ffffff"/>
          <w:sz w:val="21"/>
          <w:szCs w:val="21"/>
          <w:shd w:fill="edb035" w:val="clear"/>
        </w:rPr>
      </w:pPr>
      <w:r w:rsidDel="00000000" w:rsidR="00000000" w:rsidRPr="00000000">
        <w:fldChar w:fldCharType="begin"/>
        <w:instrText xml:space="preserve"> HYPERLINK "https://developer-api.cesce.es/productos-api#" </w:instrText>
        <w:fldChar w:fldCharType="separate"/>
      </w:r>
      <w:r w:rsidDel="00000000" w:rsidR="00000000" w:rsidRPr="00000000">
        <w:rPr>
          <w:rtl w:val="0"/>
        </w:rPr>
      </w:r>
    </w:p>
    <w:p w:rsidR="00000000" w:rsidDel="00000000" w:rsidP="00000000" w:rsidRDefault="00000000" w:rsidRPr="00000000" w14:paraId="000000DC">
      <w:pPr>
        <w:shd w:fill="ffffff" w:val="clear"/>
        <w:jc w:val="center"/>
        <w:rPr>
          <w:color w:val="edb035"/>
        </w:rPr>
      </w:pPr>
      <w:r w:rsidDel="00000000" w:rsidR="00000000" w:rsidRPr="00000000">
        <w:fldChar w:fldCharType="end"/>
      </w:r>
      <w:hyperlink r:id="rId52">
        <w:r w:rsidDel="00000000" w:rsidR="00000000" w:rsidRPr="00000000">
          <w:rPr>
            <w:color w:val="edb035"/>
          </w:rPr>
          <w:drawing>
            <wp:inline distB="114300" distT="114300" distL="114300" distR="114300">
              <wp:extent cx="939800" cy="939800"/>
              <wp:effectExtent b="0" l="0" r="0" t="0"/>
              <wp:docPr id="37" name="image23.png"/>
              <a:graphic>
                <a:graphicData uri="http://schemas.openxmlformats.org/drawingml/2006/picture">
                  <pic:pic>
                    <pic:nvPicPr>
                      <pic:cNvPr id="0" name="image23.png"/>
                      <pic:cNvPicPr preferRelativeResize="0"/>
                    </pic:nvPicPr>
                    <pic:blipFill>
                      <a:blip r:embed="rId53"/>
                      <a:srcRect b="0" l="0" r="0" t="0"/>
                      <a:stretch>
                        <a:fillRect/>
                      </a:stretch>
                    </pic:blipFill>
                    <pic:spPr>
                      <a:xfrm>
                        <a:off x="0" y="0"/>
                        <a:ext cx="939800" cy="939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D">
      <w:pPr>
        <w:pStyle w:val="Heading2"/>
        <w:keepNext w:val="0"/>
        <w:keepLines w:val="0"/>
        <w:shd w:fill="ffffff" w:val="clear"/>
        <w:spacing w:after="140" w:before="300" w:line="320" w:lineRule="auto"/>
        <w:jc w:val="center"/>
        <w:rPr>
          <w:b w:val="1"/>
          <w:color w:val="003b66"/>
          <w:sz w:val="36"/>
          <w:szCs w:val="36"/>
        </w:rPr>
      </w:pPr>
      <w:bookmarkStart w:colFirst="0" w:colLast="0" w:name="_dezyf9t1bafo" w:id="22"/>
      <w:bookmarkEnd w:id="22"/>
      <w:r w:rsidDel="00000000" w:rsidR="00000000" w:rsidRPr="00000000">
        <w:rPr>
          <w:b w:val="1"/>
          <w:color w:val="003b66"/>
          <w:sz w:val="36"/>
          <w:szCs w:val="36"/>
          <w:rtl w:val="0"/>
        </w:rPr>
        <w:t xml:space="preserve">QuickCover</w:t>
      </w:r>
    </w:p>
    <w:p w:rsidR="00000000" w:rsidDel="00000000" w:rsidP="00000000" w:rsidRDefault="00000000" w:rsidRPr="00000000" w14:paraId="000000DE">
      <w:pPr>
        <w:shd w:fill="ffffff" w:val="clear"/>
        <w:spacing w:after="160" w:line="300" w:lineRule="auto"/>
        <w:jc w:val="center"/>
        <w:rPr>
          <w:color w:val="003b66"/>
          <w:sz w:val="24"/>
          <w:szCs w:val="24"/>
        </w:rPr>
      </w:pPr>
      <w:r w:rsidDel="00000000" w:rsidR="00000000" w:rsidRPr="00000000">
        <w:rPr>
          <w:color w:val="003b66"/>
          <w:sz w:val="24"/>
          <w:szCs w:val="24"/>
          <w:rtl w:val="0"/>
        </w:rPr>
        <w:t xml:space="preserve">(API Para Distribuidores) Producto API que permite incorporar dentro del flujo de operación de una plataforma el aseguramiento de facturas individuales</w:t>
      </w:r>
    </w:p>
    <w:p w:rsidR="00000000" w:rsidDel="00000000" w:rsidP="00000000" w:rsidRDefault="00000000" w:rsidRPr="00000000" w14:paraId="000000DF">
      <w:pPr>
        <w:shd w:fill="ffffff" w:val="clear"/>
        <w:spacing w:after="160" w:line="327.27272727272725" w:lineRule="auto"/>
        <w:jc w:val="center"/>
        <w:rPr>
          <w:color w:val="003b66"/>
          <w:sz w:val="24"/>
          <w:szCs w:val="24"/>
        </w:rPr>
      </w:pPr>
      <w:r w:rsidDel="00000000" w:rsidR="00000000" w:rsidRPr="00000000">
        <w:rPr>
          <w:color w:val="003b66"/>
          <w:u w:val="single"/>
          <w:rtl w:val="0"/>
        </w:rPr>
        <w:t xml:space="preserve">Botón:</w:t>
      </w:r>
      <w:r w:rsidDel="00000000" w:rsidR="00000000" w:rsidRPr="00000000">
        <w:rPr>
          <w:rtl w:val="0"/>
        </w:rPr>
      </w:r>
    </w:p>
    <w:p w:rsidR="00000000" w:rsidDel="00000000" w:rsidP="00000000" w:rsidRDefault="00000000" w:rsidRPr="00000000" w14:paraId="000000E0">
      <w:pPr>
        <w:shd w:fill="ffffff" w:val="clear"/>
        <w:jc w:val="center"/>
        <w:rPr>
          <w:color w:val="ffffff"/>
          <w:sz w:val="21"/>
          <w:szCs w:val="21"/>
          <w:shd w:fill="edb035" w:val="clear"/>
        </w:rPr>
      </w:pPr>
      <w:hyperlink r:id="rId54">
        <w:r w:rsidDel="00000000" w:rsidR="00000000" w:rsidRPr="00000000">
          <w:rPr>
            <w:color w:val="ffffff"/>
            <w:sz w:val="21"/>
            <w:szCs w:val="21"/>
            <w:shd w:fill="edb035" w:val="clear"/>
            <w:rtl w:val="0"/>
          </w:rPr>
          <w:t xml:space="preserve">QuickCover</w:t>
        </w:r>
      </w:hyperlink>
      <w:r w:rsidDel="00000000" w:rsidR="00000000" w:rsidRPr="00000000">
        <w:rPr>
          <w:rtl w:val="0"/>
        </w:rPr>
      </w:r>
    </w:p>
    <w:p w:rsidR="00000000" w:rsidDel="00000000" w:rsidP="00000000" w:rsidRDefault="00000000" w:rsidRPr="00000000" w14:paraId="000000E1">
      <w:pPr>
        <w:rPr>
          <w:b w:val="1"/>
          <w:color w:val="003b66"/>
        </w:rPr>
      </w:pPr>
      <w:hyperlink r:id="rId55">
        <w:r w:rsidDel="00000000" w:rsidR="00000000" w:rsidRPr="00000000">
          <w:rPr>
            <w:b w:val="1"/>
            <w:color w:val="003b66"/>
            <w:u w:val="single"/>
            <w:rtl w:val="0"/>
          </w:rPr>
          <w:t xml:space="preserve">Debtors</w:t>
        </w:r>
      </w:hyperlink>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Gestión de deudores.</w:t>
      </w:r>
    </w:p>
    <w:p w:rsidR="00000000" w:rsidDel="00000000" w:rsidP="00000000" w:rsidRDefault="00000000" w:rsidRPr="00000000" w14:paraId="000000E3">
      <w:pPr>
        <w:rPr/>
      </w:pPr>
      <w:r w:rsidDel="00000000" w:rsidR="00000000" w:rsidRPr="00000000">
        <w:rPr>
          <w:rtl w:val="0"/>
        </w:rPr>
        <w:t xml:space="preserve">Botones:</w:t>
      </w:r>
    </w:p>
    <w:p w:rsidR="00000000" w:rsidDel="00000000" w:rsidP="00000000" w:rsidRDefault="00000000" w:rsidRPr="00000000" w14:paraId="000000E4">
      <w:pPr>
        <w:numPr>
          <w:ilvl w:val="0"/>
          <w:numId w:val="7"/>
        </w:numPr>
        <w:ind w:left="720" w:hanging="360"/>
      </w:pPr>
      <w:hyperlink r:id="rId56">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Registro y consultas sobre deudores</w:t>
      </w:r>
    </w:p>
    <w:p w:rsidR="00000000" w:rsidDel="00000000" w:rsidP="00000000" w:rsidRDefault="00000000" w:rsidRPr="00000000" w14:paraId="000000E6">
      <w:pPr>
        <w:spacing w:line="360" w:lineRule="auto"/>
        <w:jc w:val="both"/>
        <w:rPr/>
      </w:pPr>
      <w:r w:rsidDel="00000000" w:rsidR="00000000" w:rsidRPr="00000000">
        <w:rPr/>
        <w:drawing>
          <wp:inline distB="114300" distT="114300" distL="114300" distR="114300">
            <wp:extent cx="781050" cy="781050"/>
            <wp:effectExtent b="0" l="0" r="0" t="0"/>
            <wp:docPr id="65"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360" w:lineRule="auto"/>
        <w:jc w:val="both"/>
        <w:rPr/>
      </w:pPr>
      <w:r w:rsidDel="00000000" w:rsidR="00000000" w:rsidRPr="00000000">
        <w:rPr>
          <w:rtl w:val="0"/>
        </w:rPr>
        <w:t xml:space="preserve">Registra y clasifica de manera rápida y sencilla los deudores</w:t>
      </w:r>
    </w:p>
    <w:p w:rsidR="00000000" w:rsidDel="00000000" w:rsidP="00000000" w:rsidRDefault="00000000" w:rsidRPr="00000000" w14:paraId="000000E8">
      <w:pPr>
        <w:spacing w:line="360" w:lineRule="auto"/>
        <w:jc w:val="both"/>
        <w:rPr/>
      </w:pPr>
      <w:r w:rsidDel="00000000" w:rsidR="00000000" w:rsidRPr="00000000">
        <w:rPr/>
        <w:drawing>
          <wp:inline distB="114300" distT="114300" distL="114300" distR="114300">
            <wp:extent cx="781050" cy="781050"/>
            <wp:effectExtent b="0" l="0" r="0" t="0"/>
            <wp:docPr id="13"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line="360" w:lineRule="auto"/>
        <w:jc w:val="both"/>
        <w:rPr/>
      </w:pPr>
      <w:r w:rsidDel="00000000" w:rsidR="00000000" w:rsidRPr="00000000">
        <w:rPr>
          <w:rtl w:val="0"/>
        </w:rPr>
        <w:t xml:space="preserve">API diseñada para su integración en plataformas externas para una gestión eficiente</w:t>
      </w:r>
    </w:p>
    <w:p w:rsidR="00000000" w:rsidDel="00000000" w:rsidP="00000000" w:rsidRDefault="00000000" w:rsidRPr="00000000" w14:paraId="000000EA">
      <w:pPr>
        <w:spacing w:line="360" w:lineRule="auto"/>
        <w:jc w:val="both"/>
        <w:rPr/>
      </w:pPr>
      <w:r w:rsidDel="00000000" w:rsidR="00000000" w:rsidRPr="00000000">
        <w:rPr/>
        <w:drawing>
          <wp:inline distB="114300" distT="114300" distL="114300" distR="114300">
            <wp:extent cx="781050" cy="781050"/>
            <wp:effectExtent b="0" l="0" r="0" t="0"/>
            <wp:docPr id="6"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360" w:lineRule="auto"/>
        <w:jc w:val="both"/>
        <w:rPr/>
      </w:pPr>
      <w:r w:rsidDel="00000000" w:rsidR="00000000" w:rsidRPr="00000000">
        <w:rPr>
          <w:rtl w:val="0"/>
        </w:rPr>
        <w:t xml:space="preserve">Clasifica y consulta perfiles de deudores </w:t>
      </w:r>
    </w:p>
    <w:p w:rsidR="00000000" w:rsidDel="00000000" w:rsidP="00000000" w:rsidRDefault="00000000" w:rsidRPr="00000000" w14:paraId="000000EC">
      <w:pPr>
        <w:spacing w:line="360" w:lineRule="auto"/>
        <w:jc w:val="both"/>
        <w:rPr>
          <w:b w:val="1"/>
          <w:color w:val="003b66"/>
        </w:rPr>
      </w:pPr>
      <w:r w:rsidDel="00000000" w:rsidR="00000000" w:rsidRPr="00000000">
        <w:rPr>
          <w:b w:val="1"/>
          <w:color w:val="003b66"/>
          <w:rtl w:val="0"/>
        </w:rPr>
        <w:t xml:space="preserve">Descripción del Producto</w:t>
      </w:r>
    </w:p>
    <w:p w:rsidR="00000000" w:rsidDel="00000000" w:rsidP="00000000" w:rsidRDefault="00000000" w:rsidRPr="00000000" w14:paraId="000000ED">
      <w:pPr>
        <w:spacing w:line="360" w:lineRule="auto"/>
        <w:jc w:val="both"/>
        <w:rPr/>
      </w:pPr>
      <w:r w:rsidDel="00000000" w:rsidR="00000000" w:rsidRPr="00000000">
        <w:rPr>
          <w:rtl w:val="0"/>
        </w:rPr>
        <w:t xml:space="preserve">Una vez clasificado el proveedor, necesitas conocer a sus deudores. A través de esta API, podrás asignarles un número de referencia y conocer su idoneidad para asegurar facturas individuales.</w:t>
      </w:r>
    </w:p>
    <w:p w:rsidR="00000000" w:rsidDel="00000000" w:rsidP="00000000" w:rsidRDefault="00000000" w:rsidRPr="00000000" w14:paraId="000000EE">
      <w:pPr>
        <w:spacing w:line="360" w:lineRule="auto"/>
        <w:jc w:val="both"/>
        <w:rPr/>
      </w:pPr>
      <w:r w:rsidDel="00000000" w:rsidR="00000000" w:rsidRPr="00000000">
        <w:rPr>
          <w:rtl w:val="0"/>
        </w:rPr>
        <w:t xml:space="preserve">Además, podrás consultar las condiciones y perfil del deudor con su número de referencia.</w:t>
      </w:r>
    </w:p>
    <w:p w:rsidR="00000000" w:rsidDel="00000000" w:rsidP="00000000" w:rsidRDefault="00000000" w:rsidRPr="00000000" w14:paraId="000000EF">
      <w:pPr>
        <w:spacing w:line="360" w:lineRule="auto"/>
        <w:jc w:val="both"/>
        <w:rPr/>
      </w:pPr>
      <w:r w:rsidDel="00000000" w:rsidR="00000000" w:rsidRPr="00000000">
        <w:rPr>
          <w:rtl w:val="0"/>
        </w:rPr>
        <w:t xml:space="preserve">Estas son sus funcionalidades: </w:t>
      </w:r>
    </w:p>
    <w:p w:rsidR="00000000" w:rsidDel="00000000" w:rsidP="00000000" w:rsidRDefault="00000000" w:rsidRPr="00000000" w14:paraId="000000F0">
      <w:pPr>
        <w:spacing w:line="360" w:lineRule="auto"/>
        <w:jc w:val="both"/>
        <w:rPr/>
      </w:pPr>
      <w:r w:rsidDel="00000000" w:rsidR="00000000" w:rsidRPr="00000000">
        <w:rPr>
          <w:rtl w:val="0"/>
        </w:rPr>
        <w:t xml:space="preserve">- Registro de deudores con código de referencia y clasificación</w:t>
      </w:r>
    </w:p>
    <w:p w:rsidR="00000000" w:rsidDel="00000000" w:rsidP="00000000" w:rsidRDefault="00000000" w:rsidRPr="00000000" w14:paraId="000000F1">
      <w:pPr>
        <w:spacing w:line="360" w:lineRule="auto"/>
        <w:jc w:val="both"/>
        <w:rPr/>
      </w:pPr>
      <w:r w:rsidDel="00000000" w:rsidR="00000000" w:rsidRPr="00000000">
        <w:rPr>
          <w:rtl w:val="0"/>
        </w:rPr>
        <w:t xml:space="preserve">- Consulta de deudores ya clasificados mediante el código de referencia</w:t>
      </w:r>
    </w:p>
    <w:p w:rsidR="00000000" w:rsidDel="00000000" w:rsidP="00000000" w:rsidRDefault="00000000" w:rsidRPr="00000000" w14:paraId="000000F2">
      <w:pPr>
        <w:spacing w:line="360" w:lineRule="auto"/>
        <w:jc w:val="both"/>
        <w:rPr/>
      </w:pPr>
      <w:r w:rsidDel="00000000" w:rsidR="00000000" w:rsidRPr="00000000">
        <w:rPr>
          <w:rtl w:val="0"/>
        </w:rPr>
        <w:t xml:space="preserve">Mediante esta API y sus números de referencia, ganarás eficiencia de gestión y administración de los perfiles de los deudores.</w:t>
      </w:r>
    </w:p>
    <w:p w:rsidR="00000000" w:rsidDel="00000000" w:rsidP="00000000" w:rsidRDefault="00000000" w:rsidRPr="00000000" w14:paraId="000000F3">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0F4">
      <w:pPr>
        <w:ind w:left="0" w:firstLine="0"/>
        <w:rPr/>
      </w:pPr>
      <w:r w:rsidDel="00000000" w:rsidR="00000000" w:rsidRPr="00000000">
        <w:rPr>
          <w:rtl w:val="0"/>
        </w:rPr>
      </w:r>
    </w:p>
    <w:p w:rsidR="00000000" w:rsidDel="00000000" w:rsidP="00000000" w:rsidRDefault="00000000" w:rsidRPr="00000000" w14:paraId="000000F5">
      <w:pPr>
        <w:rPr>
          <w:b w:val="1"/>
          <w:color w:val="003b66"/>
        </w:rPr>
      </w:pPr>
      <w:hyperlink r:id="rId60">
        <w:r w:rsidDel="00000000" w:rsidR="00000000" w:rsidRPr="00000000">
          <w:rPr>
            <w:b w:val="1"/>
            <w:color w:val="003b66"/>
            <w:u w:val="single"/>
            <w:rtl w:val="0"/>
          </w:rPr>
          <w:t xml:space="preserve">Invoices</w:t>
        </w:r>
      </w:hyperlink>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Gestión de facturas</w:t>
      </w:r>
    </w:p>
    <w:p w:rsidR="00000000" w:rsidDel="00000000" w:rsidP="00000000" w:rsidRDefault="00000000" w:rsidRPr="00000000" w14:paraId="000000F7">
      <w:pPr>
        <w:rPr/>
      </w:pPr>
      <w:r w:rsidDel="00000000" w:rsidR="00000000" w:rsidRPr="00000000">
        <w:rPr>
          <w:rtl w:val="0"/>
        </w:rPr>
        <w:t xml:space="preserve">Botones:</w:t>
      </w:r>
    </w:p>
    <w:p w:rsidR="00000000" w:rsidDel="00000000" w:rsidP="00000000" w:rsidRDefault="00000000" w:rsidRPr="00000000" w14:paraId="000000F8">
      <w:pPr>
        <w:numPr>
          <w:ilvl w:val="0"/>
          <w:numId w:val="7"/>
        </w:numPr>
        <w:ind w:left="720" w:hanging="360"/>
      </w:pPr>
      <w:hyperlink r:id="rId61">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0F9">
      <w:pPr>
        <w:spacing w:line="360" w:lineRule="auto"/>
        <w:jc w:val="both"/>
        <w:rPr/>
      </w:pPr>
      <w:r w:rsidDel="00000000" w:rsidR="00000000" w:rsidRPr="00000000">
        <w:rPr>
          <w:rtl w:val="0"/>
        </w:rPr>
        <w:t xml:space="preserve">Gestiona las facturas individualmente</w:t>
      </w:r>
    </w:p>
    <w:p w:rsidR="00000000" w:rsidDel="00000000" w:rsidP="00000000" w:rsidRDefault="00000000" w:rsidRPr="00000000" w14:paraId="000000FA">
      <w:pPr>
        <w:spacing w:line="360" w:lineRule="auto"/>
        <w:jc w:val="both"/>
        <w:rPr/>
      </w:pPr>
      <w:r w:rsidDel="00000000" w:rsidR="00000000" w:rsidRPr="00000000">
        <w:rPr/>
        <w:drawing>
          <wp:inline distB="114300" distT="114300" distL="114300" distR="114300">
            <wp:extent cx="781050" cy="781050"/>
            <wp:effectExtent b="0" l="0" r="0" t="0"/>
            <wp:docPr id="18"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line="360" w:lineRule="auto"/>
        <w:jc w:val="both"/>
        <w:rPr/>
      </w:pPr>
      <w:r w:rsidDel="00000000" w:rsidR="00000000" w:rsidRPr="00000000">
        <w:rPr>
          <w:rtl w:val="0"/>
        </w:rPr>
        <w:t xml:space="preserve">Gestiona la petición de cobertura de facturas de forma rápida y sencilla</w:t>
      </w:r>
    </w:p>
    <w:p w:rsidR="00000000" w:rsidDel="00000000" w:rsidP="00000000" w:rsidRDefault="00000000" w:rsidRPr="00000000" w14:paraId="000000FC">
      <w:pPr>
        <w:spacing w:line="360" w:lineRule="auto"/>
        <w:jc w:val="both"/>
        <w:rPr/>
      </w:pPr>
      <w:r w:rsidDel="00000000" w:rsidR="00000000" w:rsidRPr="00000000">
        <w:rPr/>
        <w:drawing>
          <wp:inline distB="114300" distT="114300" distL="114300" distR="114300">
            <wp:extent cx="781050" cy="781050"/>
            <wp:effectExtent b="0" l="0" r="0" t="0"/>
            <wp:docPr id="64"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360" w:lineRule="auto"/>
        <w:jc w:val="both"/>
        <w:rPr/>
      </w:pPr>
      <w:r w:rsidDel="00000000" w:rsidR="00000000" w:rsidRPr="00000000">
        <w:rPr>
          <w:rtl w:val="0"/>
        </w:rPr>
        <w:t xml:space="preserve">API diseñada para su integración en plataformas externas para una gestión eficiente</w:t>
      </w:r>
    </w:p>
    <w:p w:rsidR="00000000" w:rsidDel="00000000" w:rsidP="00000000" w:rsidRDefault="00000000" w:rsidRPr="00000000" w14:paraId="000000FE">
      <w:pPr>
        <w:spacing w:line="360" w:lineRule="auto"/>
        <w:jc w:val="both"/>
        <w:rPr/>
      </w:pPr>
      <w:r w:rsidDel="00000000" w:rsidR="00000000" w:rsidRPr="00000000">
        <w:rPr/>
        <w:drawing>
          <wp:inline distB="114300" distT="114300" distL="114300" distR="114300">
            <wp:extent cx="781050" cy="781050"/>
            <wp:effectExtent b="0" l="0" r="0" t="0"/>
            <wp:docPr id="58"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line="360" w:lineRule="auto"/>
        <w:jc w:val="both"/>
        <w:rPr/>
      </w:pPr>
      <w:r w:rsidDel="00000000" w:rsidR="00000000" w:rsidRPr="00000000">
        <w:rPr>
          <w:rtl w:val="0"/>
        </w:rPr>
        <w:t xml:space="preserve">Clasifica las facturas para las que se está solicitando cobertura y gestiona la aceptación o declinación de las condiciones de cobertura</w:t>
      </w:r>
    </w:p>
    <w:p w:rsidR="00000000" w:rsidDel="00000000" w:rsidP="00000000" w:rsidRDefault="00000000" w:rsidRPr="00000000" w14:paraId="00000100">
      <w:pPr>
        <w:pStyle w:val="Heading4"/>
        <w:spacing w:line="360" w:lineRule="auto"/>
        <w:jc w:val="both"/>
        <w:rPr>
          <w:b w:val="1"/>
          <w:color w:val="003b66"/>
        </w:rPr>
      </w:pPr>
      <w:bookmarkStart w:colFirst="0" w:colLast="0" w:name="_706l8iuhsnf6" w:id="23"/>
      <w:bookmarkEnd w:id="23"/>
      <w:r w:rsidDel="00000000" w:rsidR="00000000" w:rsidRPr="00000000">
        <w:rPr>
          <w:b w:val="1"/>
          <w:color w:val="003b66"/>
          <w:rtl w:val="0"/>
        </w:rPr>
        <w:t xml:space="preserve">Descripción del Producto</w:t>
      </w:r>
    </w:p>
    <w:p w:rsidR="00000000" w:rsidDel="00000000" w:rsidP="00000000" w:rsidRDefault="00000000" w:rsidRPr="00000000" w14:paraId="00000101">
      <w:pPr>
        <w:spacing w:line="360" w:lineRule="auto"/>
        <w:jc w:val="both"/>
        <w:rPr/>
      </w:pPr>
      <w:r w:rsidDel="00000000" w:rsidR="00000000" w:rsidRPr="00000000">
        <w:rPr>
          <w:rtl w:val="0"/>
        </w:rPr>
        <w:t xml:space="preserve">Una vez verificada la idoneidad del suministrador y del deudor de una factura, esta API te permitirá solicitar la cobertura de aseguramiento para dicha factura.</w:t>
      </w:r>
    </w:p>
    <w:p w:rsidR="00000000" w:rsidDel="00000000" w:rsidP="00000000" w:rsidRDefault="00000000" w:rsidRPr="00000000" w14:paraId="00000102">
      <w:pPr>
        <w:spacing w:line="360" w:lineRule="auto"/>
        <w:jc w:val="both"/>
        <w:rPr/>
      </w:pPr>
      <w:r w:rsidDel="00000000" w:rsidR="00000000" w:rsidRPr="00000000">
        <w:rPr>
          <w:rtl w:val="0"/>
        </w:rPr>
        <w:t xml:space="preserve">Estas son sus funcionalidades:</w:t>
      </w:r>
    </w:p>
    <w:p w:rsidR="00000000" w:rsidDel="00000000" w:rsidP="00000000" w:rsidRDefault="00000000" w:rsidRPr="00000000" w14:paraId="00000103">
      <w:pPr>
        <w:spacing w:line="360" w:lineRule="auto"/>
        <w:jc w:val="both"/>
        <w:rPr/>
      </w:pPr>
      <w:r w:rsidDel="00000000" w:rsidR="00000000" w:rsidRPr="00000000">
        <w:rPr>
          <w:rtl w:val="0"/>
        </w:rPr>
        <w:t xml:space="preserve">- Registro y clasificación de la factura para la que se solicita cobertura de aseguramiento devolviendo la condiciones de la cobertura</w:t>
      </w:r>
    </w:p>
    <w:p w:rsidR="00000000" w:rsidDel="00000000" w:rsidP="00000000" w:rsidRDefault="00000000" w:rsidRPr="00000000" w14:paraId="00000104">
      <w:pPr>
        <w:spacing w:line="360" w:lineRule="auto"/>
        <w:jc w:val="both"/>
        <w:rPr/>
      </w:pPr>
      <w:r w:rsidDel="00000000" w:rsidR="00000000" w:rsidRPr="00000000">
        <w:rPr>
          <w:rtl w:val="0"/>
        </w:rPr>
        <w:t xml:space="preserve">- Emisión del documento contractual de oferta de aseguramiento</w:t>
      </w:r>
    </w:p>
    <w:p w:rsidR="00000000" w:rsidDel="00000000" w:rsidP="00000000" w:rsidRDefault="00000000" w:rsidRPr="00000000" w14:paraId="00000105">
      <w:pPr>
        <w:spacing w:line="360" w:lineRule="auto"/>
        <w:jc w:val="both"/>
        <w:rPr/>
      </w:pPr>
      <w:r w:rsidDel="00000000" w:rsidR="00000000" w:rsidRPr="00000000">
        <w:rPr>
          <w:rtl w:val="0"/>
        </w:rPr>
        <w:t xml:space="preserve">- Aceptación de las condiciones de cobertura </w:t>
      </w:r>
    </w:p>
    <w:p w:rsidR="00000000" w:rsidDel="00000000" w:rsidP="00000000" w:rsidRDefault="00000000" w:rsidRPr="00000000" w14:paraId="00000106">
      <w:pPr>
        <w:spacing w:line="360" w:lineRule="auto"/>
        <w:jc w:val="both"/>
        <w:rPr/>
      </w:pPr>
      <w:r w:rsidDel="00000000" w:rsidR="00000000" w:rsidRPr="00000000">
        <w:rPr>
          <w:rtl w:val="0"/>
        </w:rPr>
        <w:t xml:space="preserve">- Cancelación de la solicitud de cobertura </w:t>
      </w:r>
    </w:p>
    <w:p w:rsidR="00000000" w:rsidDel="00000000" w:rsidP="00000000" w:rsidRDefault="00000000" w:rsidRPr="00000000" w14:paraId="00000107">
      <w:pPr>
        <w:spacing w:line="360" w:lineRule="auto"/>
        <w:jc w:val="both"/>
        <w:rPr/>
      </w:pPr>
      <w:r w:rsidDel="00000000" w:rsidR="00000000" w:rsidRPr="00000000">
        <w:rPr>
          <w:rtl w:val="0"/>
        </w:rPr>
        <w:t xml:space="preserve">Aprovecha las funcionalidades de esta API para gestionar las condiciones de cobertura individual de la factura así como su aceptación o declinación por parte del solicitante de la cobertura. </w:t>
      </w:r>
    </w:p>
    <w:p w:rsidR="00000000" w:rsidDel="00000000" w:rsidP="00000000" w:rsidRDefault="00000000" w:rsidRPr="00000000" w14:paraId="00000108">
      <w:pPr>
        <w:spacing w:line="360" w:lineRule="auto"/>
        <w:jc w:val="both"/>
        <w:rPr/>
      </w:pPr>
      <w:r w:rsidDel="00000000" w:rsidR="00000000" w:rsidRPr="00000000">
        <w:rPr>
          <w:rtl w:val="0"/>
        </w:rPr>
        <w:t xml:space="preserve">Te permitirán generar un flujo de trabajo para la gestión de facturas mucho más ágil.</w:t>
      </w:r>
    </w:p>
    <w:p w:rsidR="00000000" w:rsidDel="00000000" w:rsidP="00000000" w:rsidRDefault="00000000" w:rsidRPr="00000000" w14:paraId="00000109">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b w:val="1"/>
          <w:color w:val="003b66"/>
        </w:rPr>
      </w:pPr>
      <w:hyperlink r:id="rId62">
        <w:r w:rsidDel="00000000" w:rsidR="00000000" w:rsidRPr="00000000">
          <w:rPr>
            <w:b w:val="1"/>
            <w:color w:val="003b66"/>
            <w:u w:val="single"/>
            <w:rtl w:val="0"/>
          </w:rPr>
          <w:t xml:space="preserve">Suppliers</w:t>
        </w:r>
      </w:hyperlink>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Gestión de proveedores</w:t>
      </w:r>
    </w:p>
    <w:p w:rsidR="00000000" w:rsidDel="00000000" w:rsidP="00000000" w:rsidRDefault="00000000" w:rsidRPr="00000000" w14:paraId="0000010D">
      <w:pPr>
        <w:rPr/>
      </w:pPr>
      <w:r w:rsidDel="00000000" w:rsidR="00000000" w:rsidRPr="00000000">
        <w:rPr>
          <w:rtl w:val="0"/>
        </w:rPr>
        <w:t xml:space="preserve">Botones:</w:t>
      </w:r>
    </w:p>
    <w:p w:rsidR="00000000" w:rsidDel="00000000" w:rsidP="00000000" w:rsidRDefault="00000000" w:rsidRPr="00000000" w14:paraId="0000010E">
      <w:pPr>
        <w:numPr>
          <w:ilvl w:val="0"/>
          <w:numId w:val="7"/>
        </w:numPr>
        <w:ind w:left="720" w:hanging="360"/>
      </w:pPr>
      <w:hyperlink r:id="rId63">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10F">
      <w:pPr>
        <w:spacing w:line="360" w:lineRule="auto"/>
        <w:jc w:val="both"/>
        <w:rPr/>
      </w:pPr>
      <w:r w:rsidDel="00000000" w:rsidR="00000000" w:rsidRPr="00000000">
        <w:rPr>
          <w:rtl w:val="0"/>
        </w:rPr>
        <w:t xml:space="preserve">Gestión de proveedores que quieren asegurar sus facturas</w:t>
      </w:r>
    </w:p>
    <w:p w:rsidR="00000000" w:rsidDel="00000000" w:rsidP="00000000" w:rsidRDefault="00000000" w:rsidRPr="00000000" w14:paraId="00000110">
      <w:pPr>
        <w:spacing w:line="360" w:lineRule="auto"/>
        <w:jc w:val="both"/>
        <w:rPr/>
      </w:pPr>
      <w:r w:rsidDel="00000000" w:rsidR="00000000" w:rsidRPr="00000000">
        <w:rPr/>
        <w:drawing>
          <wp:inline distB="114300" distT="114300" distL="114300" distR="114300">
            <wp:extent cx="781050" cy="781050"/>
            <wp:effectExtent b="0" l="0" r="0" t="0"/>
            <wp:docPr id="15"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line="360" w:lineRule="auto"/>
        <w:jc w:val="both"/>
        <w:rPr/>
      </w:pPr>
      <w:r w:rsidDel="00000000" w:rsidR="00000000" w:rsidRPr="00000000">
        <w:rPr>
          <w:rtl w:val="0"/>
        </w:rPr>
        <w:t xml:space="preserve">Consulta de manera rápida y sencilla la clasificación de riesgo de los usuarios o empresas que solicitan el aseguramiento de facturas</w:t>
      </w:r>
    </w:p>
    <w:p w:rsidR="00000000" w:rsidDel="00000000" w:rsidP="00000000" w:rsidRDefault="00000000" w:rsidRPr="00000000" w14:paraId="00000112">
      <w:pPr>
        <w:spacing w:line="360" w:lineRule="auto"/>
        <w:jc w:val="both"/>
        <w:rPr/>
      </w:pPr>
      <w:r w:rsidDel="00000000" w:rsidR="00000000" w:rsidRPr="00000000">
        <w:rPr/>
        <w:drawing>
          <wp:inline distB="114300" distT="114300" distL="114300" distR="114300">
            <wp:extent cx="781050" cy="781050"/>
            <wp:effectExtent b="0" l="0" r="0" t="0"/>
            <wp:docPr id="32"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360" w:lineRule="auto"/>
        <w:jc w:val="both"/>
        <w:rPr/>
      </w:pPr>
      <w:r w:rsidDel="00000000" w:rsidR="00000000" w:rsidRPr="00000000">
        <w:rPr>
          <w:rtl w:val="0"/>
        </w:rPr>
        <w:t xml:space="preserve">API diseñada para su integración en plataformas externas para una gestión eficiente</w:t>
      </w:r>
    </w:p>
    <w:p w:rsidR="00000000" w:rsidDel="00000000" w:rsidP="00000000" w:rsidRDefault="00000000" w:rsidRPr="00000000" w14:paraId="00000114">
      <w:pPr>
        <w:spacing w:line="360" w:lineRule="auto"/>
        <w:jc w:val="both"/>
        <w:rPr/>
      </w:pPr>
      <w:r w:rsidDel="00000000" w:rsidR="00000000" w:rsidRPr="00000000">
        <w:rPr/>
        <w:drawing>
          <wp:inline distB="114300" distT="114300" distL="114300" distR="114300">
            <wp:extent cx="781050" cy="781050"/>
            <wp:effectExtent b="0" l="0" r="0" t="0"/>
            <wp:docPr id="43"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line="360" w:lineRule="auto"/>
        <w:jc w:val="both"/>
        <w:rPr/>
      </w:pPr>
      <w:r w:rsidDel="00000000" w:rsidR="00000000" w:rsidRPr="00000000">
        <w:rPr>
          <w:rtl w:val="0"/>
        </w:rPr>
        <w:t xml:space="preserve">Consulta sin límite las clasificaciones de riesgo de tus usuarios o empresas que quieren asegurar facturas</w:t>
      </w:r>
    </w:p>
    <w:p w:rsidR="00000000" w:rsidDel="00000000" w:rsidP="00000000" w:rsidRDefault="00000000" w:rsidRPr="00000000" w14:paraId="00000116">
      <w:pPr>
        <w:pStyle w:val="Heading4"/>
        <w:spacing w:line="360" w:lineRule="auto"/>
        <w:jc w:val="both"/>
        <w:rPr>
          <w:b w:val="1"/>
          <w:color w:val="003b66"/>
        </w:rPr>
      </w:pPr>
      <w:bookmarkStart w:colFirst="0" w:colLast="0" w:name="_ouldv2pmdjbo" w:id="24"/>
      <w:bookmarkEnd w:id="24"/>
      <w:r w:rsidDel="00000000" w:rsidR="00000000" w:rsidRPr="00000000">
        <w:rPr>
          <w:b w:val="1"/>
          <w:color w:val="003b66"/>
          <w:rtl w:val="0"/>
        </w:rPr>
        <w:t xml:space="preserve">Descripción del Producto</w:t>
      </w:r>
    </w:p>
    <w:p w:rsidR="00000000" w:rsidDel="00000000" w:rsidP="00000000" w:rsidRDefault="00000000" w:rsidRPr="00000000" w14:paraId="00000117">
      <w:pPr>
        <w:spacing w:line="360" w:lineRule="auto"/>
        <w:jc w:val="both"/>
        <w:rPr/>
      </w:pPr>
      <w:r w:rsidDel="00000000" w:rsidR="00000000" w:rsidRPr="00000000">
        <w:rPr>
          <w:rtl w:val="0"/>
        </w:rPr>
        <w:t xml:space="preserve">Con esta API, dispondrás de la clasificación de riesgo de las empresas que están solicitando el aseguramiento de facturas a través de tu plataforma.</w:t>
      </w:r>
    </w:p>
    <w:p w:rsidR="00000000" w:rsidDel="00000000" w:rsidP="00000000" w:rsidRDefault="00000000" w:rsidRPr="00000000" w14:paraId="00000118">
      <w:pPr>
        <w:spacing w:line="360" w:lineRule="auto"/>
        <w:jc w:val="both"/>
        <w:rPr/>
      </w:pPr>
      <w:r w:rsidDel="00000000" w:rsidR="00000000" w:rsidRPr="00000000">
        <w:rPr>
          <w:rtl w:val="0"/>
        </w:rPr>
        <w:t xml:space="preserve">También podrás consultar clasificaciones que hayas solicitado anteriormente.</w:t>
      </w:r>
    </w:p>
    <w:p w:rsidR="00000000" w:rsidDel="00000000" w:rsidP="00000000" w:rsidRDefault="00000000" w:rsidRPr="00000000" w14:paraId="00000119">
      <w:pPr>
        <w:spacing w:line="360" w:lineRule="auto"/>
        <w:jc w:val="both"/>
        <w:rPr/>
      </w:pPr>
      <w:r w:rsidDel="00000000" w:rsidR="00000000" w:rsidRPr="00000000">
        <w:rPr>
          <w:rtl w:val="0"/>
        </w:rPr>
        <w:t xml:space="preserve">Estas son las funcionalidades:</w:t>
      </w:r>
    </w:p>
    <w:p w:rsidR="00000000" w:rsidDel="00000000" w:rsidP="00000000" w:rsidRDefault="00000000" w:rsidRPr="00000000" w14:paraId="0000011A">
      <w:pPr>
        <w:spacing w:line="360" w:lineRule="auto"/>
        <w:jc w:val="both"/>
        <w:rPr/>
      </w:pPr>
      <w:r w:rsidDel="00000000" w:rsidR="00000000" w:rsidRPr="00000000">
        <w:rPr>
          <w:rtl w:val="0"/>
        </w:rPr>
        <w:t xml:space="preserve">- Clasificación de la empresa que solicita asegurar sus facturas</w:t>
      </w:r>
    </w:p>
    <w:p w:rsidR="00000000" w:rsidDel="00000000" w:rsidP="00000000" w:rsidRDefault="00000000" w:rsidRPr="00000000" w14:paraId="0000011B">
      <w:pPr>
        <w:spacing w:line="360" w:lineRule="auto"/>
        <w:jc w:val="both"/>
        <w:rPr/>
      </w:pPr>
      <w:r w:rsidDel="00000000" w:rsidR="00000000" w:rsidRPr="00000000">
        <w:rPr>
          <w:rtl w:val="0"/>
        </w:rPr>
        <w:t xml:space="preserve">- Consulta y recuperación de las empresas clasificadas</w:t>
      </w:r>
    </w:p>
    <w:p w:rsidR="00000000" w:rsidDel="00000000" w:rsidP="00000000" w:rsidRDefault="00000000" w:rsidRPr="00000000" w14:paraId="0000011C">
      <w:pPr>
        <w:spacing w:line="360" w:lineRule="auto"/>
        <w:jc w:val="both"/>
        <w:rPr>
          <w:color w:val="3d3d3d"/>
          <w:sz w:val="24"/>
          <w:szCs w:val="24"/>
        </w:rPr>
      </w:pPr>
      <w:r w:rsidDel="00000000" w:rsidR="00000000" w:rsidRPr="00000000">
        <w:rPr>
          <w:rtl w:val="0"/>
        </w:rPr>
        <w:t xml:space="preserve">Mediante esta API podrás obtener una información clara y de valor sobre tus usuarios, clasificándolos y administrando esta información de forma rápida y sencilla.</w:t>
      </w:r>
      <w:r w:rsidDel="00000000" w:rsidR="00000000" w:rsidRPr="00000000">
        <w:rPr>
          <w:rtl w:val="0"/>
        </w:rPr>
      </w:r>
    </w:p>
    <w:p w:rsidR="00000000" w:rsidDel="00000000" w:rsidP="00000000" w:rsidRDefault="00000000" w:rsidRPr="00000000" w14:paraId="0000011D">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pStyle w:val="Heading4"/>
        <w:rPr>
          <w:color w:val="1155cc"/>
          <w:u w:val="single"/>
        </w:rPr>
      </w:pPr>
      <w:bookmarkStart w:colFirst="0" w:colLast="0" w:name="_5gqx9vk9nbl" w:id="25"/>
      <w:bookmarkEnd w:id="25"/>
      <w:r w:rsidDel="00000000" w:rsidR="00000000" w:rsidRPr="00000000">
        <w:rPr>
          <w:b w:val="1"/>
          <w:color w:val="003b66"/>
          <w:rtl w:val="0"/>
        </w:rPr>
        <w:t xml:space="preserve">Suscripción al producto API, QuickCover</w:t>
      </w:r>
      <w:r w:rsidDel="00000000" w:rsidR="00000000" w:rsidRPr="00000000">
        <w:fldChar w:fldCharType="begin"/>
        <w:instrText xml:space="preserve"> HYPERLINK "https://developer-api.cesce.es/productos/quickcover#" </w:instrText>
        <w:fldChar w:fldCharType="separate"/>
      </w:r>
      <w:r w:rsidDel="00000000" w:rsidR="00000000" w:rsidRPr="00000000">
        <w:rPr>
          <w:rtl w:val="0"/>
        </w:rPr>
      </w:r>
    </w:p>
    <w:p w:rsidR="00000000" w:rsidDel="00000000" w:rsidP="00000000" w:rsidRDefault="00000000" w:rsidRPr="00000000" w14:paraId="00000120">
      <w:pPr>
        <w:rPr/>
      </w:pPr>
      <w:r w:rsidDel="00000000" w:rsidR="00000000" w:rsidRPr="00000000">
        <w:fldChar w:fldCharType="end"/>
      </w:r>
      <w:r w:rsidDel="00000000" w:rsidR="00000000" w:rsidRPr="00000000">
        <w:rPr>
          <w:rtl w:val="0"/>
        </w:rPr>
        <w:t xml:space="preserve">Suscripción al producto API, QuickCover</w:t>
      </w:r>
    </w:p>
    <w:p w:rsidR="00000000" w:rsidDel="00000000" w:rsidP="00000000" w:rsidRDefault="00000000" w:rsidRPr="00000000" w14:paraId="00000121">
      <w:pPr>
        <w:rPr/>
      </w:pPr>
      <w:r w:rsidDel="00000000" w:rsidR="00000000" w:rsidRPr="00000000">
        <w:rPr>
          <w:rtl w:val="0"/>
        </w:rPr>
        <w:t xml:space="preserve">Mediante la suscripción del producto API, QuickCover podrás obtener todas las funcionalidades derivadas de la API</w:t>
      </w:r>
    </w:p>
    <w:p w:rsidR="00000000" w:rsidDel="00000000" w:rsidP="00000000" w:rsidRDefault="00000000" w:rsidRPr="00000000" w14:paraId="00000122">
      <w:pPr>
        <w:rPr/>
      </w:pPr>
      <w:r w:rsidDel="00000000" w:rsidR="00000000" w:rsidRPr="00000000">
        <w:rPr>
          <w:rtl w:val="0"/>
        </w:rPr>
        <w:t xml:space="preserve">Botón: </w:t>
      </w:r>
      <w:hyperlink r:id="rId64">
        <w:r w:rsidDel="00000000" w:rsidR="00000000" w:rsidRPr="00000000">
          <w:rPr>
            <w:color w:val="1155cc"/>
            <w:u w:val="single"/>
            <w:rtl w:val="0"/>
          </w:rPr>
          <w:t xml:space="preserve">Suscribirme</w:t>
        </w:r>
      </w:hyperlink>
      <w:r w:rsidDel="00000000" w:rsidR="00000000" w:rsidRPr="00000000">
        <w:rPr>
          <w:rtl w:val="0"/>
        </w:rPr>
      </w:r>
    </w:p>
    <w:p w:rsidR="00000000" w:rsidDel="00000000" w:rsidP="00000000" w:rsidRDefault="00000000" w:rsidRPr="00000000" w14:paraId="00000123">
      <w:pPr>
        <w:ind w:left="0" w:firstLine="0"/>
        <w:rPr/>
      </w:pPr>
      <w:r w:rsidDel="00000000" w:rsidR="00000000" w:rsidRPr="00000000">
        <w:rPr>
          <w:rtl w:val="0"/>
        </w:rPr>
      </w:r>
    </w:p>
    <w:p w:rsidR="00000000" w:rsidDel="00000000" w:rsidP="00000000" w:rsidRDefault="00000000" w:rsidRPr="00000000" w14:paraId="00000124">
      <w:pPr>
        <w:shd w:fill="ffffff" w:val="clear"/>
        <w:jc w:val="center"/>
        <w:rPr>
          <w:color w:val="ffffff"/>
          <w:sz w:val="21"/>
          <w:szCs w:val="21"/>
          <w:shd w:fill="edb035" w:val="clear"/>
        </w:rPr>
      </w:pPr>
      <w:r w:rsidDel="00000000" w:rsidR="00000000" w:rsidRPr="00000000">
        <w:rPr>
          <w:rtl w:val="0"/>
        </w:rPr>
      </w:r>
    </w:p>
    <w:p w:rsidR="00000000" w:rsidDel="00000000" w:rsidP="00000000" w:rsidRDefault="00000000" w:rsidRPr="00000000" w14:paraId="00000125">
      <w:pPr>
        <w:shd w:fill="ffffff" w:val="clear"/>
        <w:jc w:val="center"/>
        <w:rPr>
          <w:color w:val="ffffff"/>
          <w:sz w:val="21"/>
          <w:szCs w:val="21"/>
          <w:shd w:fill="edb035" w:val="clear"/>
        </w:rPr>
      </w:pPr>
      <w:r w:rsidDel="00000000" w:rsidR="00000000" w:rsidRPr="00000000">
        <w:rPr>
          <w:rtl w:val="0"/>
        </w:rPr>
      </w:r>
    </w:p>
    <w:p w:rsidR="00000000" w:rsidDel="00000000" w:rsidP="00000000" w:rsidRDefault="00000000" w:rsidRPr="00000000" w14:paraId="00000126">
      <w:pPr>
        <w:shd w:fill="ffffff" w:val="clear"/>
        <w:jc w:val="center"/>
        <w:rPr/>
      </w:pPr>
      <w:r w:rsidDel="00000000" w:rsidR="00000000" w:rsidRPr="00000000">
        <w:rPr/>
        <w:drawing>
          <wp:inline distB="114300" distT="114300" distL="114300" distR="114300">
            <wp:extent cx="933450" cy="933450"/>
            <wp:effectExtent b="0" l="0" r="0" t="0"/>
            <wp:docPr id="34" name="image22.png"/>
            <a:graphic>
              <a:graphicData uri="http://schemas.openxmlformats.org/drawingml/2006/picture">
                <pic:pic>
                  <pic:nvPicPr>
                    <pic:cNvPr id="0" name="image22.png"/>
                    <pic:cNvPicPr preferRelativeResize="0"/>
                  </pic:nvPicPr>
                  <pic:blipFill>
                    <a:blip r:embed="rId65"/>
                    <a:srcRect b="0" l="0" r="0" t="0"/>
                    <a:stretch>
                      <a:fillRect/>
                    </a:stretch>
                  </pic:blipFill>
                  <pic:spPr>
                    <a:xfrm>
                      <a:off x="0" y="0"/>
                      <a:ext cx="9334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pStyle w:val="Heading2"/>
        <w:keepNext w:val="0"/>
        <w:keepLines w:val="0"/>
        <w:shd w:fill="ffffff" w:val="clear"/>
        <w:spacing w:after="140" w:before="300" w:line="320" w:lineRule="auto"/>
        <w:jc w:val="center"/>
        <w:rPr>
          <w:b w:val="1"/>
          <w:color w:val="003b66"/>
          <w:sz w:val="36"/>
          <w:szCs w:val="36"/>
        </w:rPr>
      </w:pPr>
      <w:bookmarkStart w:colFirst="0" w:colLast="0" w:name="_wnap7dkf4iqe" w:id="26"/>
      <w:bookmarkEnd w:id="26"/>
      <w:r w:rsidDel="00000000" w:rsidR="00000000" w:rsidRPr="00000000">
        <w:rPr>
          <w:b w:val="1"/>
          <w:color w:val="003b66"/>
          <w:sz w:val="36"/>
          <w:szCs w:val="36"/>
          <w:rtl w:val="0"/>
        </w:rPr>
        <w:t xml:space="preserve">Sales</w:t>
      </w:r>
    </w:p>
    <w:p w:rsidR="00000000" w:rsidDel="00000000" w:rsidP="00000000" w:rsidRDefault="00000000" w:rsidRPr="00000000" w14:paraId="00000128">
      <w:pPr>
        <w:shd w:fill="ffffff" w:val="clear"/>
        <w:spacing w:after="160" w:line="300" w:lineRule="auto"/>
        <w:jc w:val="center"/>
        <w:rPr>
          <w:color w:val="003b66"/>
          <w:sz w:val="24"/>
          <w:szCs w:val="24"/>
        </w:rPr>
      </w:pPr>
      <w:r w:rsidDel="00000000" w:rsidR="00000000" w:rsidRPr="00000000">
        <w:rPr>
          <w:color w:val="003b66"/>
          <w:sz w:val="24"/>
          <w:szCs w:val="24"/>
          <w:rtl w:val="0"/>
        </w:rPr>
        <w:t xml:space="preserve">Producto que integra varias APIs para gestionar las declaraciones de ventas, extensiones y cobros</w:t>
      </w:r>
    </w:p>
    <w:p w:rsidR="00000000" w:rsidDel="00000000" w:rsidP="00000000" w:rsidRDefault="00000000" w:rsidRPr="00000000" w14:paraId="00000129">
      <w:pPr>
        <w:shd w:fill="ffffff" w:val="clear"/>
        <w:spacing w:after="160" w:line="327.27272727272725" w:lineRule="auto"/>
        <w:jc w:val="center"/>
        <w:rPr>
          <w:color w:val="003b66"/>
          <w:sz w:val="24"/>
          <w:szCs w:val="24"/>
        </w:rPr>
      </w:pPr>
      <w:r w:rsidDel="00000000" w:rsidR="00000000" w:rsidRPr="00000000">
        <w:rPr>
          <w:color w:val="003b66"/>
          <w:u w:val="single"/>
          <w:rtl w:val="0"/>
        </w:rPr>
        <w:t xml:space="preserve">Botón:</w:t>
      </w:r>
      <w:r w:rsidDel="00000000" w:rsidR="00000000" w:rsidRPr="00000000">
        <w:rPr>
          <w:rtl w:val="0"/>
        </w:rPr>
      </w:r>
    </w:p>
    <w:p w:rsidR="00000000" w:rsidDel="00000000" w:rsidP="00000000" w:rsidRDefault="00000000" w:rsidRPr="00000000" w14:paraId="0000012A">
      <w:pPr>
        <w:shd w:fill="ffffff" w:val="clear"/>
        <w:jc w:val="center"/>
        <w:rPr/>
      </w:pPr>
      <w:hyperlink r:id="rId66">
        <w:r w:rsidDel="00000000" w:rsidR="00000000" w:rsidRPr="00000000">
          <w:rPr>
            <w:color w:val="ffffff"/>
            <w:sz w:val="21"/>
            <w:szCs w:val="21"/>
            <w:shd w:fill="edb035" w:val="clear"/>
            <w:rtl w:val="0"/>
          </w:rPr>
          <w:t xml:space="preserve">Sales</w:t>
        </w:r>
      </w:hyperlink>
      <w:r w:rsidDel="00000000" w:rsidR="00000000" w:rsidRPr="00000000">
        <w:rPr>
          <w:rtl w:val="0"/>
        </w:rPr>
      </w:r>
    </w:p>
    <w:p w:rsidR="00000000" w:rsidDel="00000000" w:rsidP="00000000" w:rsidRDefault="00000000" w:rsidRPr="00000000" w14:paraId="0000012B">
      <w:pPr>
        <w:rPr>
          <w:b w:val="1"/>
          <w:color w:val="003b66"/>
        </w:rPr>
      </w:pPr>
      <w:hyperlink r:id="rId67">
        <w:r w:rsidDel="00000000" w:rsidR="00000000" w:rsidRPr="00000000">
          <w:rPr>
            <w:b w:val="1"/>
            <w:color w:val="003b66"/>
            <w:u w:val="single"/>
            <w:rtl w:val="0"/>
          </w:rPr>
          <w:t xml:space="preserve">Sales</w:t>
        </w:r>
      </w:hyperlink>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Gestiona la declaración de ventas</w:t>
      </w:r>
    </w:p>
    <w:p w:rsidR="00000000" w:rsidDel="00000000" w:rsidP="00000000" w:rsidRDefault="00000000" w:rsidRPr="00000000" w14:paraId="0000012D">
      <w:pPr>
        <w:rPr/>
      </w:pPr>
      <w:r w:rsidDel="00000000" w:rsidR="00000000" w:rsidRPr="00000000">
        <w:rPr>
          <w:rtl w:val="0"/>
        </w:rPr>
        <w:t xml:space="preserve">Botones:</w:t>
      </w:r>
    </w:p>
    <w:p w:rsidR="00000000" w:rsidDel="00000000" w:rsidP="00000000" w:rsidRDefault="00000000" w:rsidRPr="00000000" w14:paraId="0000012E">
      <w:pPr>
        <w:numPr>
          <w:ilvl w:val="0"/>
          <w:numId w:val="7"/>
        </w:numPr>
        <w:ind w:left="720" w:hanging="360"/>
      </w:pPr>
      <w:hyperlink r:id="rId68">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12F">
      <w:pPr>
        <w:spacing w:line="360" w:lineRule="auto"/>
        <w:jc w:val="both"/>
        <w:rPr/>
      </w:pPr>
      <w:r w:rsidDel="00000000" w:rsidR="00000000" w:rsidRPr="00000000">
        <w:rPr>
          <w:rtl w:val="0"/>
        </w:rPr>
        <w:t xml:space="preserve">Para la oportuna cobertura de tus ventas a tus clientes a través de este API podrás declarar las ventas realizadas, solicitar una prórroga sobre un vencimiento o comunicar los cobros de las mismas.</w:t>
      </w:r>
    </w:p>
    <w:p w:rsidR="00000000" w:rsidDel="00000000" w:rsidP="00000000" w:rsidRDefault="00000000" w:rsidRPr="00000000" w14:paraId="00000130">
      <w:pPr>
        <w:spacing w:line="360" w:lineRule="auto"/>
        <w:jc w:val="both"/>
        <w:rPr/>
      </w:pPr>
      <w:r w:rsidDel="00000000" w:rsidR="00000000" w:rsidRPr="00000000">
        <w:rPr/>
        <w:drawing>
          <wp:inline distB="114300" distT="114300" distL="114300" distR="114300">
            <wp:extent cx="781050" cy="781050"/>
            <wp:effectExtent b="0" l="0" r="0" t="0"/>
            <wp:docPr id="42"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line="360" w:lineRule="auto"/>
        <w:jc w:val="both"/>
        <w:rPr/>
      </w:pPr>
      <w:r w:rsidDel="00000000" w:rsidR="00000000" w:rsidRPr="00000000">
        <w:rPr>
          <w:color w:val="3d3d3d"/>
          <w:sz w:val="24"/>
          <w:szCs w:val="24"/>
          <w:rtl w:val="0"/>
        </w:rPr>
        <w:t xml:space="preserve">A través de esta API podrás declarar las ventas realizadas mediante las facturas correspondientes</w:t>
      </w:r>
      <w:r w:rsidDel="00000000" w:rsidR="00000000" w:rsidRPr="00000000">
        <w:rPr>
          <w:rtl w:val="0"/>
        </w:rPr>
      </w:r>
    </w:p>
    <w:p w:rsidR="00000000" w:rsidDel="00000000" w:rsidP="00000000" w:rsidRDefault="00000000" w:rsidRPr="00000000" w14:paraId="00000132">
      <w:pPr>
        <w:spacing w:line="360" w:lineRule="auto"/>
        <w:jc w:val="both"/>
        <w:rPr/>
      </w:pPr>
      <w:r w:rsidDel="00000000" w:rsidR="00000000" w:rsidRPr="00000000">
        <w:rPr/>
        <w:drawing>
          <wp:inline distB="114300" distT="114300" distL="114300" distR="114300">
            <wp:extent cx="781050" cy="781050"/>
            <wp:effectExtent b="0" l="0" r="0" t="0"/>
            <wp:docPr id="4"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line="360" w:lineRule="auto"/>
        <w:jc w:val="both"/>
        <w:rPr/>
      </w:pPr>
      <w:r w:rsidDel="00000000" w:rsidR="00000000" w:rsidRPr="00000000">
        <w:rPr>
          <w:color w:val="3d3d3d"/>
          <w:sz w:val="24"/>
          <w:szCs w:val="24"/>
          <w:rtl w:val="0"/>
        </w:rPr>
        <w:t xml:space="preserve">Tendrás todas las ventas declaradas dentro de tu póliza o contrato.</w:t>
      </w:r>
      <w:r w:rsidDel="00000000" w:rsidR="00000000" w:rsidRPr="00000000">
        <w:rPr>
          <w:rtl w:val="0"/>
        </w:rPr>
      </w:r>
    </w:p>
    <w:p w:rsidR="00000000" w:rsidDel="00000000" w:rsidP="00000000" w:rsidRDefault="00000000" w:rsidRPr="00000000" w14:paraId="00000134">
      <w:pPr>
        <w:spacing w:line="360" w:lineRule="auto"/>
        <w:jc w:val="both"/>
        <w:rPr/>
      </w:pPr>
      <w:r w:rsidDel="00000000" w:rsidR="00000000" w:rsidRPr="00000000">
        <w:rPr/>
        <w:drawing>
          <wp:inline distB="114300" distT="114300" distL="114300" distR="114300">
            <wp:extent cx="781050" cy="781050"/>
            <wp:effectExtent b="0" l="0" r="0" t="0"/>
            <wp:docPr id="7"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line="360" w:lineRule="auto"/>
        <w:jc w:val="both"/>
        <w:rPr/>
      </w:pPr>
      <w:r w:rsidDel="00000000" w:rsidR="00000000" w:rsidRPr="00000000">
        <w:rPr>
          <w:color w:val="3d3d3d"/>
          <w:sz w:val="24"/>
          <w:szCs w:val="24"/>
          <w:rtl w:val="0"/>
        </w:rPr>
        <w:t xml:space="preserve">Ayuda a gestionar directamente las ventas con tu ERP</w:t>
      </w:r>
      <w:r w:rsidDel="00000000" w:rsidR="00000000" w:rsidRPr="00000000">
        <w:rPr>
          <w:rtl w:val="0"/>
        </w:rPr>
      </w:r>
    </w:p>
    <w:p w:rsidR="00000000" w:rsidDel="00000000" w:rsidP="00000000" w:rsidRDefault="00000000" w:rsidRPr="00000000" w14:paraId="00000136">
      <w:pPr>
        <w:pStyle w:val="Heading4"/>
        <w:spacing w:line="360" w:lineRule="auto"/>
        <w:jc w:val="both"/>
        <w:rPr>
          <w:b w:val="1"/>
          <w:color w:val="003b66"/>
        </w:rPr>
      </w:pPr>
      <w:bookmarkStart w:colFirst="0" w:colLast="0" w:name="_k5cmap2cley9" w:id="27"/>
      <w:bookmarkEnd w:id="27"/>
      <w:r w:rsidDel="00000000" w:rsidR="00000000" w:rsidRPr="00000000">
        <w:rPr>
          <w:b w:val="1"/>
          <w:color w:val="003b66"/>
          <w:rtl w:val="0"/>
        </w:rPr>
        <w:t xml:space="preserve">Descripción del Producto</w:t>
      </w:r>
    </w:p>
    <w:p w:rsidR="00000000" w:rsidDel="00000000" w:rsidP="00000000" w:rsidRDefault="00000000" w:rsidRPr="00000000" w14:paraId="00000137">
      <w:pPr>
        <w:spacing w:line="360" w:lineRule="auto"/>
        <w:jc w:val="both"/>
        <w:rPr/>
      </w:pPr>
      <w:r w:rsidDel="00000000" w:rsidR="00000000" w:rsidRPr="00000000">
        <w:rPr>
          <w:rtl w:val="0"/>
        </w:rPr>
        <w:t xml:space="preserve">A través de este API tendrás el control completo para la gestión y control de las ventas a tus clientes. Las facturas que se emiten tanto a cliente final como a CESCE son automáticamente subidas al sistema e integradas con tu ERP.</w:t>
      </w:r>
    </w:p>
    <w:p w:rsidR="00000000" w:rsidDel="00000000" w:rsidP="00000000" w:rsidRDefault="00000000" w:rsidRPr="00000000" w14:paraId="00000138">
      <w:pPr>
        <w:spacing w:line="360" w:lineRule="auto"/>
        <w:jc w:val="both"/>
        <w:rPr/>
      </w:pPr>
      <w:r w:rsidDel="00000000" w:rsidR="00000000" w:rsidRPr="00000000">
        <w:rPr>
          <w:rtl w:val="0"/>
        </w:rPr>
        <w:t xml:space="preserve">Este API dispone de las siguientes operaciones o servicios:</w:t>
      </w:r>
    </w:p>
    <w:p w:rsidR="00000000" w:rsidDel="00000000" w:rsidP="00000000" w:rsidRDefault="00000000" w:rsidRPr="00000000" w14:paraId="00000139">
      <w:pPr>
        <w:spacing w:line="360" w:lineRule="auto"/>
        <w:jc w:val="both"/>
        <w:rPr/>
      </w:pPr>
      <w:r w:rsidDel="00000000" w:rsidR="00000000" w:rsidRPr="00000000">
        <w:rPr>
          <w:rtl w:val="0"/>
        </w:rPr>
        <w:t xml:space="preserve">-Declaración de ventas</w:t>
      </w:r>
    </w:p>
    <w:p w:rsidR="00000000" w:rsidDel="00000000" w:rsidP="00000000" w:rsidRDefault="00000000" w:rsidRPr="00000000" w14:paraId="0000013A">
      <w:pPr>
        <w:spacing w:line="360" w:lineRule="auto"/>
        <w:jc w:val="both"/>
        <w:rPr/>
      </w:pPr>
      <w:r w:rsidDel="00000000" w:rsidR="00000000" w:rsidRPr="00000000">
        <w:rPr>
          <w:rtl w:val="0"/>
        </w:rPr>
        <w:t xml:space="preserve">-Consulta de ventas por deudor y/o por mes de facturación</w:t>
      </w:r>
    </w:p>
    <w:p w:rsidR="00000000" w:rsidDel="00000000" w:rsidP="00000000" w:rsidRDefault="00000000" w:rsidRPr="00000000" w14:paraId="0000013B">
      <w:pPr>
        <w:spacing w:line="360" w:lineRule="auto"/>
        <w:jc w:val="both"/>
        <w:rPr/>
      </w:pPr>
      <w:r w:rsidDel="00000000" w:rsidR="00000000" w:rsidRPr="00000000">
        <w:rPr>
          <w:rtl w:val="0"/>
        </w:rPr>
        <w:t xml:space="preserve">-Consulta de la lista de subsidiarios activos en el momento de la consulta</w:t>
      </w:r>
    </w:p>
    <w:p w:rsidR="00000000" w:rsidDel="00000000" w:rsidP="00000000" w:rsidRDefault="00000000" w:rsidRPr="00000000" w14:paraId="0000013C">
      <w:pPr>
        <w:spacing w:line="360" w:lineRule="auto"/>
        <w:jc w:val="both"/>
        <w:rPr/>
      </w:pPr>
      <w:r w:rsidDel="00000000" w:rsidR="00000000" w:rsidRPr="00000000">
        <w:rPr>
          <w:rtl w:val="0"/>
        </w:rPr>
        <w:t xml:space="preserve">Entre otras funcionalidades asociadas al proceso de venta y declaración de las mismas.</w:t>
      </w:r>
    </w:p>
    <w:p w:rsidR="00000000" w:rsidDel="00000000" w:rsidP="00000000" w:rsidRDefault="00000000" w:rsidRPr="00000000" w14:paraId="0000013D">
      <w:pPr>
        <w:spacing w:line="360" w:lineRule="auto"/>
        <w:jc w:val="both"/>
        <w:rPr/>
      </w:pPr>
      <w:r w:rsidDel="00000000" w:rsidR="00000000" w:rsidRPr="00000000">
        <w:rPr>
          <w:rtl w:val="0"/>
        </w:rPr>
        <w:t xml:space="preserve">Permite de manera muy ágil facilitar el proceso de integración de las facturas correspondientes a las ventas a los deudores. </w:t>
      </w:r>
    </w:p>
    <w:p w:rsidR="00000000" w:rsidDel="00000000" w:rsidP="00000000" w:rsidRDefault="00000000" w:rsidRPr="00000000" w14:paraId="0000013E">
      <w:pPr>
        <w:spacing w:line="360" w:lineRule="auto"/>
        <w:jc w:val="both"/>
        <w:rPr/>
      </w:pPr>
      <w:r w:rsidDel="00000000" w:rsidR="00000000" w:rsidRPr="00000000">
        <w:rPr>
          <w:rtl w:val="0"/>
        </w:rPr>
        <w:t xml:space="preserve">Desde la misma API se gestiona la subida y actualización en tu ERP, y se ahorra tiempo y coste en gestiones intermedias.</w:t>
      </w:r>
    </w:p>
    <w:p w:rsidR="00000000" w:rsidDel="00000000" w:rsidP="00000000" w:rsidRDefault="00000000" w:rsidRPr="00000000" w14:paraId="0000013F">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b w:val="1"/>
          <w:color w:val="003b66"/>
        </w:rPr>
      </w:pPr>
      <w:hyperlink r:id="rId69">
        <w:r w:rsidDel="00000000" w:rsidR="00000000" w:rsidRPr="00000000">
          <w:rPr>
            <w:b w:val="1"/>
            <w:color w:val="003b66"/>
            <w:u w:val="single"/>
            <w:rtl w:val="0"/>
          </w:rPr>
          <w:t xml:space="preserve">Collection</w:t>
        </w:r>
      </w:hyperlink>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Gestiona la declaración de cobros de tus facturas</w:t>
      </w:r>
    </w:p>
    <w:p w:rsidR="00000000" w:rsidDel="00000000" w:rsidP="00000000" w:rsidRDefault="00000000" w:rsidRPr="00000000" w14:paraId="00000143">
      <w:pPr>
        <w:rPr/>
      </w:pPr>
      <w:r w:rsidDel="00000000" w:rsidR="00000000" w:rsidRPr="00000000">
        <w:rPr>
          <w:rtl w:val="0"/>
        </w:rPr>
        <w:t xml:space="preserve">Botones:</w:t>
      </w:r>
    </w:p>
    <w:p w:rsidR="00000000" w:rsidDel="00000000" w:rsidP="00000000" w:rsidRDefault="00000000" w:rsidRPr="00000000" w14:paraId="00000144">
      <w:pPr>
        <w:numPr>
          <w:ilvl w:val="0"/>
          <w:numId w:val="7"/>
        </w:numPr>
        <w:ind w:left="720" w:hanging="360"/>
      </w:pPr>
      <w:hyperlink r:id="rId70">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Gestiona la declaración de cobros de tus facturas</w:t>
      </w:r>
    </w:p>
    <w:p w:rsidR="00000000" w:rsidDel="00000000" w:rsidP="00000000" w:rsidRDefault="00000000" w:rsidRPr="00000000" w14:paraId="00000146">
      <w:pPr>
        <w:spacing w:line="360" w:lineRule="auto"/>
        <w:jc w:val="both"/>
        <w:rPr/>
      </w:pPr>
      <w:r w:rsidDel="00000000" w:rsidR="00000000" w:rsidRPr="00000000">
        <w:rPr/>
        <w:drawing>
          <wp:inline distB="114300" distT="114300" distL="114300" distR="114300">
            <wp:extent cx="781050" cy="781050"/>
            <wp:effectExtent b="0" l="0" r="0" t="0"/>
            <wp:docPr id="12"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line="360" w:lineRule="auto"/>
        <w:jc w:val="both"/>
        <w:rPr/>
      </w:pPr>
      <w:r w:rsidDel="00000000" w:rsidR="00000000" w:rsidRPr="00000000">
        <w:rPr>
          <w:rtl w:val="0"/>
        </w:rPr>
        <w:t xml:space="preserve">Tendrás registradas de forma ágil y ordenada, todas las ventas declaradas asociadas a tu póliza o contrato</w:t>
      </w:r>
    </w:p>
    <w:p w:rsidR="00000000" w:rsidDel="00000000" w:rsidP="00000000" w:rsidRDefault="00000000" w:rsidRPr="00000000" w14:paraId="00000148">
      <w:pPr>
        <w:spacing w:line="360" w:lineRule="auto"/>
        <w:jc w:val="both"/>
        <w:rPr/>
      </w:pPr>
      <w:r w:rsidDel="00000000" w:rsidR="00000000" w:rsidRPr="00000000">
        <w:rPr/>
        <w:drawing>
          <wp:inline distB="114300" distT="114300" distL="114300" distR="114300">
            <wp:extent cx="781050" cy="781050"/>
            <wp:effectExtent b="0" l="0" r="0" t="0"/>
            <wp:docPr id="51"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line="360" w:lineRule="auto"/>
        <w:jc w:val="both"/>
        <w:rPr/>
      </w:pPr>
      <w:r w:rsidDel="00000000" w:rsidR="00000000" w:rsidRPr="00000000">
        <w:rPr>
          <w:rtl w:val="0"/>
        </w:rPr>
        <w:t xml:space="preserve">De manera automatizada y totalmente integrado con CESCE</w:t>
      </w:r>
    </w:p>
    <w:p w:rsidR="00000000" w:rsidDel="00000000" w:rsidP="00000000" w:rsidRDefault="00000000" w:rsidRPr="00000000" w14:paraId="0000014A">
      <w:pPr>
        <w:spacing w:line="360" w:lineRule="auto"/>
        <w:jc w:val="both"/>
        <w:rPr/>
      </w:pPr>
      <w:r w:rsidDel="00000000" w:rsidR="00000000" w:rsidRPr="00000000">
        <w:rPr/>
        <w:drawing>
          <wp:inline distB="114300" distT="114300" distL="114300" distR="114300">
            <wp:extent cx="781050" cy="781050"/>
            <wp:effectExtent b="0" l="0" r="0" t="0"/>
            <wp:docPr id="10"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line="360" w:lineRule="auto"/>
        <w:jc w:val="both"/>
        <w:rPr/>
      </w:pPr>
      <w:r w:rsidDel="00000000" w:rsidR="00000000" w:rsidRPr="00000000">
        <w:rPr>
          <w:rtl w:val="0"/>
        </w:rPr>
        <w:t xml:space="preserve">Identifica de manera sencilla cuando el deudor salda la deuda y queda registrado</w:t>
      </w:r>
    </w:p>
    <w:p w:rsidR="00000000" w:rsidDel="00000000" w:rsidP="00000000" w:rsidRDefault="00000000" w:rsidRPr="00000000" w14:paraId="0000014C">
      <w:pPr>
        <w:pStyle w:val="Heading4"/>
        <w:spacing w:line="360" w:lineRule="auto"/>
        <w:jc w:val="both"/>
        <w:rPr>
          <w:b w:val="1"/>
          <w:color w:val="003b66"/>
        </w:rPr>
      </w:pPr>
      <w:bookmarkStart w:colFirst="0" w:colLast="0" w:name="_qnu0pkxwx9sm" w:id="28"/>
      <w:bookmarkEnd w:id="28"/>
      <w:r w:rsidDel="00000000" w:rsidR="00000000" w:rsidRPr="00000000">
        <w:rPr>
          <w:b w:val="1"/>
          <w:color w:val="003b66"/>
          <w:rtl w:val="0"/>
        </w:rPr>
        <w:t xml:space="preserve">Descripción del Producto</w:t>
      </w:r>
    </w:p>
    <w:p w:rsidR="00000000" w:rsidDel="00000000" w:rsidP="00000000" w:rsidRDefault="00000000" w:rsidRPr="00000000" w14:paraId="0000014D">
      <w:pPr>
        <w:spacing w:line="360" w:lineRule="auto"/>
        <w:jc w:val="both"/>
        <w:rPr/>
      </w:pPr>
      <w:r w:rsidDel="00000000" w:rsidR="00000000" w:rsidRPr="00000000">
        <w:rPr>
          <w:rtl w:val="0"/>
        </w:rPr>
        <w:t xml:space="preserve">A través de esta API tendrás el control completo y actualizado para la gestión de declaración de pagos de tus clientes.</w:t>
      </w:r>
    </w:p>
    <w:p w:rsidR="00000000" w:rsidDel="00000000" w:rsidP="00000000" w:rsidRDefault="00000000" w:rsidRPr="00000000" w14:paraId="0000014E">
      <w:pPr>
        <w:spacing w:line="360" w:lineRule="auto"/>
        <w:jc w:val="both"/>
        <w:rPr/>
      </w:pPr>
      <w:r w:rsidDel="00000000" w:rsidR="00000000" w:rsidRPr="00000000">
        <w:rPr>
          <w:rtl w:val="0"/>
        </w:rPr>
        <w:t xml:space="preserve">La integración de esta API en tus sistemas, permitirá una declaración automática del pago por parte del deudor de tus facturas aseguradas, quedando así actualizado la información relativa al estado de pago de tus facturas en los sistemas de CESCE.</w:t>
      </w:r>
    </w:p>
    <w:p w:rsidR="00000000" w:rsidDel="00000000" w:rsidP="00000000" w:rsidRDefault="00000000" w:rsidRPr="00000000" w14:paraId="0000014F">
      <w:pPr>
        <w:spacing w:line="360" w:lineRule="auto"/>
        <w:jc w:val="both"/>
        <w:rPr/>
      </w:pPr>
      <w:r w:rsidDel="00000000" w:rsidR="00000000" w:rsidRPr="00000000">
        <w:rPr>
          <w:rtl w:val="0"/>
        </w:rPr>
        <w:t xml:space="preserve">Permite de manera sencilla y automatizada la integración de la resolución de las deudas, subiendo directamente al ERP del cliente el resultado del pago satisfactorio del deudor.</w:t>
      </w:r>
    </w:p>
    <w:p w:rsidR="00000000" w:rsidDel="00000000" w:rsidP="00000000" w:rsidRDefault="00000000" w:rsidRPr="00000000" w14:paraId="00000150">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b w:val="1"/>
          <w:color w:val="003b66"/>
        </w:rPr>
      </w:pPr>
      <w:hyperlink r:id="rId71">
        <w:r w:rsidDel="00000000" w:rsidR="00000000" w:rsidRPr="00000000">
          <w:rPr>
            <w:b w:val="1"/>
            <w:color w:val="003b66"/>
            <w:u w:val="single"/>
            <w:rtl w:val="0"/>
          </w:rPr>
          <w:t xml:space="preserve">Extensions</w:t>
        </w:r>
      </w:hyperlink>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Gestiona las extensiones o prórrogas de pago</w:t>
      </w:r>
    </w:p>
    <w:p w:rsidR="00000000" w:rsidDel="00000000" w:rsidP="00000000" w:rsidRDefault="00000000" w:rsidRPr="00000000" w14:paraId="00000154">
      <w:pPr>
        <w:rPr/>
      </w:pPr>
      <w:r w:rsidDel="00000000" w:rsidR="00000000" w:rsidRPr="00000000">
        <w:rPr>
          <w:rtl w:val="0"/>
        </w:rPr>
        <w:t xml:space="preserve">Botones:</w:t>
      </w:r>
    </w:p>
    <w:p w:rsidR="00000000" w:rsidDel="00000000" w:rsidP="00000000" w:rsidRDefault="00000000" w:rsidRPr="00000000" w14:paraId="00000155">
      <w:pPr>
        <w:numPr>
          <w:ilvl w:val="0"/>
          <w:numId w:val="7"/>
        </w:numPr>
        <w:ind w:left="720" w:hanging="360"/>
      </w:pPr>
      <w:hyperlink r:id="rId72">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156">
      <w:pPr>
        <w:spacing w:line="360" w:lineRule="auto"/>
        <w:jc w:val="both"/>
        <w:rPr/>
      </w:pPr>
      <w:r w:rsidDel="00000000" w:rsidR="00000000" w:rsidRPr="00000000">
        <w:rPr>
          <w:rtl w:val="0"/>
        </w:rPr>
        <w:t xml:space="preserve">API que permite gestionar las prórrogas individuales</w:t>
      </w:r>
    </w:p>
    <w:p w:rsidR="00000000" w:rsidDel="00000000" w:rsidP="00000000" w:rsidRDefault="00000000" w:rsidRPr="00000000" w14:paraId="00000157">
      <w:pPr>
        <w:spacing w:line="360" w:lineRule="auto"/>
        <w:jc w:val="both"/>
        <w:rPr/>
      </w:pPr>
      <w:r w:rsidDel="00000000" w:rsidR="00000000" w:rsidRPr="00000000">
        <w:rPr/>
        <w:drawing>
          <wp:inline distB="114300" distT="114300" distL="114300" distR="114300">
            <wp:extent cx="781050" cy="781050"/>
            <wp:effectExtent b="0" l="0" r="0" t="0"/>
            <wp:docPr id="2"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line="360" w:lineRule="auto"/>
        <w:jc w:val="both"/>
        <w:rPr/>
      </w:pPr>
      <w:r w:rsidDel="00000000" w:rsidR="00000000" w:rsidRPr="00000000">
        <w:rPr>
          <w:rtl w:val="0"/>
        </w:rPr>
        <w:t xml:space="preserve">Permite de manera muy ágil gestionar las prórrogas sobre las ventas declaradas</w:t>
      </w:r>
    </w:p>
    <w:p w:rsidR="00000000" w:rsidDel="00000000" w:rsidP="00000000" w:rsidRDefault="00000000" w:rsidRPr="00000000" w14:paraId="00000159">
      <w:pPr>
        <w:spacing w:line="360" w:lineRule="auto"/>
        <w:jc w:val="both"/>
        <w:rPr/>
      </w:pPr>
      <w:r w:rsidDel="00000000" w:rsidR="00000000" w:rsidRPr="00000000">
        <w:rPr/>
        <w:drawing>
          <wp:inline distB="114300" distT="114300" distL="114300" distR="114300">
            <wp:extent cx="781050" cy="781050"/>
            <wp:effectExtent b="0" l="0" r="0" t="0"/>
            <wp:docPr id="23"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line="360" w:lineRule="auto"/>
        <w:jc w:val="both"/>
        <w:rPr/>
      </w:pPr>
      <w:r w:rsidDel="00000000" w:rsidR="00000000" w:rsidRPr="00000000">
        <w:rPr>
          <w:rtl w:val="0"/>
        </w:rPr>
        <w:t xml:space="preserve">Fácil integración y gestión de la API</w:t>
      </w:r>
    </w:p>
    <w:p w:rsidR="00000000" w:rsidDel="00000000" w:rsidP="00000000" w:rsidRDefault="00000000" w:rsidRPr="00000000" w14:paraId="0000015B">
      <w:pPr>
        <w:spacing w:line="360" w:lineRule="auto"/>
        <w:jc w:val="both"/>
        <w:rPr/>
      </w:pPr>
      <w:r w:rsidDel="00000000" w:rsidR="00000000" w:rsidRPr="00000000">
        <w:rPr/>
        <w:drawing>
          <wp:inline distB="114300" distT="114300" distL="114300" distR="114300">
            <wp:extent cx="781050" cy="781050"/>
            <wp:effectExtent b="0" l="0" r="0" t="0"/>
            <wp:docPr id="55"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line="360" w:lineRule="auto"/>
        <w:jc w:val="both"/>
        <w:rPr/>
      </w:pPr>
      <w:r w:rsidDel="00000000" w:rsidR="00000000" w:rsidRPr="00000000">
        <w:rPr>
          <w:rtl w:val="0"/>
        </w:rPr>
        <w:t xml:space="preserve">Sin complicaciones, la API se encarga de ejecutar las acciones</w:t>
      </w:r>
    </w:p>
    <w:p w:rsidR="00000000" w:rsidDel="00000000" w:rsidP="00000000" w:rsidRDefault="00000000" w:rsidRPr="00000000" w14:paraId="0000015D">
      <w:pPr>
        <w:pStyle w:val="Heading4"/>
        <w:spacing w:line="360" w:lineRule="auto"/>
        <w:jc w:val="both"/>
        <w:rPr>
          <w:b w:val="1"/>
          <w:color w:val="003b66"/>
        </w:rPr>
      </w:pPr>
      <w:bookmarkStart w:colFirst="0" w:colLast="0" w:name="_7z7m0vt8cggr" w:id="29"/>
      <w:bookmarkEnd w:id="29"/>
      <w:r w:rsidDel="00000000" w:rsidR="00000000" w:rsidRPr="00000000">
        <w:rPr>
          <w:b w:val="1"/>
          <w:color w:val="003b66"/>
          <w:rtl w:val="0"/>
        </w:rPr>
        <w:t xml:space="preserve">Descripción del Producto</w:t>
      </w:r>
    </w:p>
    <w:p w:rsidR="00000000" w:rsidDel="00000000" w:rsidP="00000000" w:rsidRDefault="00000000" w:rsidRPr="00000000" w14:paraId="0000015E">
      <w:pPr>
        <w:spacing w:line="360" w:lineRule="auto"/>
        <w:jc w:val="both"/>
        <w:rPr/>
      </w:pPr>
      <w:r w:rsidDel="00000000" w:rsidR="00000000" w:rsidRPr="00000000">
        <w:rPr>
          <w:rtl w:val="0"/>
        </w:rPr>
        <w:t xml:space="preserve">La API Extensions nos permite gestionar las declaraciones de prórrogas y extensiones de pago individualmente de forma automática. De manera que se pueden gestionar prórrogas de pago en las cuales se cambie la fecha límite y se extienda la fecha de pago, acordado previamente con el deudor por parte de nuestro cliente.</w:t>
      </w:r>
    </w:p>
    <w:p w:rsidR="00000000" w:rsidDel="00000000" w:rsidP="00000000" w:rsidRDefault="00000000" w:rsidRPr="00000000" w14:paraId="0000015F">
      <w:pPr>
        <w:spacing w:line="360" w:lineRule="auto"/>
        <w:jc w:val="both"/>
        <w:rPr/>
      </w:pPr>
      <w:r w:rsidDel="00000000" w:rsidR="00000000" w:rsidRPr="00000000">
        <w:rPr>
          <w:rtl w:val="0"/>
        </w:rPr>
        <w:t xml:space="preserve">Esta API dispone de las siguientes características y variables:</w:t>
      </w:r>
    </w:p>
    <w:p w:rsidR="00000000" w:rsidDel="00000000" w:rsidP="00000000" w:rsidRDefault="00000000" w:rsidRPr="00000000" w14:paraId="00000160">
      <w:pPr>
        <w:spacing w:line="360" w:lineRule="auto"/>
        <w:jc w:val="both"/>
        <w:rPr/>
      </w:pPr>
      <w:r w:rsidDel="00000000" w:rsidR="00000000" w:rsidRPr="00000000">
        <w:rPr>
          <w:rtl w:val="0"/>
        </w:rPr>
        <w:t xml:space="preserve">-Creación de extensiones individualizadas</w:t>
      </w:r>
    </w:p>
    <w:p w:rsidR="00000000" w:rsidDel="00000000" w:rsidP="00000000" w:rsidRDefault="00000000" w:rsidRPr="00000000" w14:paraId="00000161">
      <w:pPr>
        <w:spacing w:line="360" w:lineRule="auto"/>
        <w:jc w:val="both"/>
        <w:rPr/>
      </w:pPr>
      <w:r w:rsidDel="00000000" w:rsidR="00000000" w:rsidRPr="00000000">
        <w:rPr>
          <w:rtl w:val="0"/>
        </w:rPr>
        <w:t xml:space="preserve">-Consulta de extensiones concedidas y políticas de las mismas</w:t>
      </w:r>
    </w:p>
    <w:p w:rsidR="00000000" w:rsidDel="00000000" w:rsidP="00000000" w:rsidRDefault="00000000" w:rsidRPr="00000000" w14:paraId="00000162">
      <w:pPr>
        <w:spacing w:line="360" w:lineRule="auto"/>
        <w:jc w:val="both"/>
        <w:rPr/>
      </w:pPr>
      <w:r w:rsidDel="00000000" w:rsidR="00000000" w:rsidRPr="00000000">
        <w:rPr>
          <w:rtl w:val="0"/>
        </w:rPr>
        <w:t xml:space="preserve">-Comprobar determinada fecha de prórroga o expiración</w:t>
      </w:r>
    </w:p>
    <w:p w:rsidR="00000000" w:rsidDel="00000000" w:rsidP="00000000" w:rsidRDefault="00000000" w:rsidRPr="00000000" w14:paraId="00000163">
      <w:pPr>
        <w:spacing w:line="360" w:lineRule="auto"/>
        <w:jc w:val="both"/>
        <w:rPr/>
      </w:pPr>
      <w:r w:rsidDel="00000000" w:rsidR="00000000" w:rsidRPr="00000000">
        <w:rPr>
          <w:rtl w:val="0"/>
        </w:rPr>
        <w:t xml:space="preserve">Entre otras variables disponibles desde la API.</w:t>
      </w:r>
    </w:p>
    <w:p w:rsidR="00000000" w:rsidDel="00000000" w:rsidP="00000000" w:rsidRDefault="00000000" w:rsidRPr="00000000" w14:paraId="00000164">
      <w:pPr>
        <w:spacing w:line="360" w:lineRule="auto"/>
        <w:jc w:val="both"/>
        <w:rPr/>
      </w:pPr>
      <w:r w:rsidDel="00000000" w:rsidR="00000000" w:rsidRPr="00000000">
        <w:rPr>
          <w:rtl w:val="0"/>
        </w:rPr>
        <w:t xml:space="preserve">Mediante esta API, obtenemos la capacidad de gestionar con solvencia las extensiones y prórrogas en contratos, para permitir a clientes de la cartera, aplazamiento en el pago de la deuda derivada del contrato sustraído con el acreedor.</w:t>
      </w:r>
    </w:p>
    <w:p w:rsidR="00000000" w:rsidDel="00000000" w:rsidP="00000000" w:rsidRDefault="00000000" w:rsidRPr="00000000" w14:paraId="00000165">
      <w:pPr>
        <w:spacing w:line="360" w:lineRule="auto"/>
        <w:jc w:val="both"/>
        <w:rPr/>
      </w:pPr>
      <w:r w:rsidDel="00000000" w:rsidR="00000000" w:rsidRPr="00000000">
        <w:rPr>
          <w:rtl w:val="0"/>
        </w:rPr>
        <w:t xml:space="preserve">Por lo cual el proceso de recobro que iniciaría CESCE en el caso normal de un incumplimiento de plazo se reinicia hasta la nueva fecha propuesta por ambas partes.</w:t>
      </w:r>
    </w:p>
    <w:p w:rsidR="00000000" w:rsidDel="00000000" w:rsidP="00000000" w:rsidRDefault="00000000" w:rsidRPr="00000000" w14:paraId="00000166">
      <w:pPr>
        <w:numPr>
          <w:ilvl w:val="0"/>
          <w:numId w:val="7"/>
        </w:numPr>
        <w:spacing w:line="360" w:lineRule="auto"/>
        <w:ind w:left="720" w:hanging="360"/>
        <w:jc w:val="both"/>
      </w:pPr>
      <w:r w:rsidDel="00000000" w:rsidR="00000000" w:rsidRPr="00000000">
        <w:rPr>
          <w:rtl w:val="0"/>
        </w:rPr>
        <w:t xml:space="preserve">Documentación.</w:t>
      </w:r>
    </w:p>
    <w:p w:rsidR="00000000" w:rsidDel="00000000" w:rsidP="00000000" w:rsidRDefault="00000000" w:rsidRPr="00000000" w14:paraId="00000167">
      <w:pPr>
        <w:pStyle w:val="Heading4"/>
        <w:rPr>
          <w:color w:val="1155cc"/>
          <w:u w:val="single"/>
        </w:rPr>
      </w:pPr>
      <w:bookmarkStart w:colFirst="0" w:colLast="0" w:name="_pryl8maq4fb8" w:id="30"/>
      <w:bookmarkEnd w:id="30"/>
      <w:r w:rsidDel="00000000" w:rsidR="00000000" w:rsidRPr="00000000">
        <w:rPr>
          <w:b w:val="1"/>
          <w:color w:val="003b66"/>
          <w:rtl w:val="0"/>
        </w:rPr>
        <w:t xml:space="preserve">Suscripción a productos API Sales</w:t>
      </w:r>
      <w:r w:rsidDel="00000000" w:rsidR="00000000" w:rsidRPr="00000000">
        <w:fldChar w:fldCharType="begin"/>
        <w:instrText xml:space="preserve"> HYPERLINK "https://developer-api.cesce.es/productos/sales#" </w:instrText>
        <w:fldChar w:fldCharType="separate"/>
      </w:r>
      <w:r w:rsidDel="00000000" w:rsidR="00000000" w:rsidRPr="00000000">
        <w:rPr>
          <w:rtl w:val="0"/>
        </w:rPr>
      </w:r>
    </w:p>
    <w:p w:rsidR="00000000" w:rsidDel="00000000" w:rsidP="00000000" w:rsidRDefault="00000000" w:rsidRPr="00000000" w14:paraId="00000168">
      <w:pPr>
        <w:rPr/>
      </w:pPr>
      <w:r w:rsidDel="00000000" w:rsidR="00000000" w:rsidRPr="00000000">
        <w:fldChar w:fldCharType="end"/>
      </w:r>
      <w:r w:rsidDel="00000000" w:rsidR="00000000" w:rsidRPr="00000000">
        <w:rPr>
          <w:rtl w:val="0"/>
        </w:rPr>
        <w:t xml:space="preserve">Suscripción a productos API Sales</w:t>
      </w:r>
    </w:p>
    <w:p w:rsidR="00000000" w:rsidDel="00000000" w:rsidP="00000000" w:rsidRDefault="00000000" w:rsidRPr="00000000" w14:paraId="00000169">
      <w:pPr>
        <w:rPr/>
      </w:pPr>
      <w:r w:rsidDel="00000000" w:rsidR="00000000" w:rsidRPr="00000000">
        <w:rPr>
          <w:rtl w:val="0"/>
        </w:rPr>
        <w:t xml:space="preserve">Mediante la suscripción del producto Sales podrás obtener todas las funcionalidades derivadas de la API</w:t>
      </w:r>
    </w:p>
    <w:p w:rsidR="00000000" w:rsidDel="00000000" w:rsidP="00000000" w:rsidRDefault="00000000" w:rsidRPr="00000000" w14:paraId="0000016A">
      <w:pPr>
        <w:rPr/>
      </w:pPr>
      <w:r w:rsidDel="00000000" w:rsidR="00000000" w:rsidRPr="00000000">
        <w:rPr>
          <w:rtl w:val="0"/>
        </w:rPr>
        <w:t xml:space="preserve">Botón: </w:t>
      </w:r>
      <w:hyperlink r:id="rId73">
        <w:r w:rsidDel="00000000" w:rsidR="00000000" w:rsidRPr="00000000">
          <w:rPr>
            <w:color w:val="1155cc"/>
            <w:u w:val="single"/>
            <w:rtl w:val="0"/>
          </w:rPr>
          <w:t xml:space="preserve">Suscribirme</w:t>
        </w:r>
      </w:hyperlink>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fldChar w:fldCharType="begin"/>
        <w:instrText xml:space="preserve"> HYPERLINK "https://developer-api.cesce.es/productos-api#" </w:instrText>
        <w:fldChar w:fldCharType="separate"/>
      </w:r>
      <w:r w:rsidDel="00000000" w:rsidR="00000000" w:rsidRPr="00000000">
        <w:rPr>
          <w:rtl w:val="0"/>
        </w:rPr>
      </w:r>
    </w:p>
    <w:p w:rsidR="00000000" w:rsidDel="00000000" w:rsidP="00000000" w:rsidRDefault="00000000" w:rsidRPr="00000000" w14:paraId="0000016D">
      <w:pPr>
        <w:shd w:fill="ffffff" w:val="clear"/>
        <w:jc w:val="center"/>
        <w:rPr>
          <w:color w:val="edb035"/>
        </w:rPr>
      </w:pPr>
      <w:r w:rsidDel="00000000" w:rsidR="00000000" w:rsidRPr="00000000">
        <w:fldChar w:fldCharType="end"/>
      </w:r>
      <w:r w:rsidDel="00000000" w:rsidR="00000000" w:rsidRPr="00000000">
        <w:rPr>
          <w:color w:val="edb035"/>
        </w:rPr>
        <w:drawing>
          <wp:inline distB="114300" distT="114300" distL="114300" distR="114300">
            <wp:extent cx="933450" cy="933450"/>
            <wp:effectExtent b="0" l="0" r="0" t="0"/>
            <wp:docPr id="16" name="image1.png"/>
            <a:graphic>
              <a:graphicData uri="http://schemas.openxmlformats.org/drawingml/2006/picture">
                <pic:pic>
                  <pic:nvPicPr>
                    <pic:cNvPr id="0" name="image1.png"/>
                    <pic:cNvPicPr preferRelativeResize="0"/>
                  </pic:nvPicPr>
                  <pic:blipFill>
                    <a:blip r:embed="rId74"/>
                    <a:srcRect b="0" l="0" r="0" t="0"/>
                    <a:stretch>
                      <a:fillRect/>
                    </a:stretch>
                  </pic:blipFill>
                  <pic:spPr>
                    <a:xfrm>
                      <a:off x="0" y="0"/>
                      <a:ext cx="9334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Style w:val="Heading2"/>
        <w:keepNext w:val="0"/>
        <w:keepLines w:val="0"/>
        <w:shd w:fill="ffffff" w:val="clear"/>
        <w:spacing w:after="140" w:before="300" w:line="320" w:lineRule="auto"/>
        <w:jc w:val="center"/>
        <w:rPr>
          <w:b w:val="1"/>
          <w:color w:val="003b66"/>
          <w:sz w:val="36"/>
          <w:szCs w:val="36"/>
        </w:rPr>
      </w:pPr>
      <w:bookmarkStart w:colFirst="0" w:colLast="0" w:name="_t76c48sd5843" w:id="31"/>
      <w:bookmarkEnd w:id="31"/>
      <w:r w:rsidDel="00000000" w:rsidR="00000000" w:rsidRPr="00000000">
        <w:rPr>
          <w:b w:val="1"/>
          <w:color w:val="003b66"/>
          <w:sz w:val="36"/>
          <w:szCs w:val="36"/>
          <w:rtl w:val="0"/>
        </w:rPr>
        <w:t xml:space="preserve">Risk</w:t>
      </w:r>
    </w:p>
    <w:p w:rsidR="00000000" w:rsidDel="00000000" w:rsidP="00000000" w:rsidRDefault="00000000" w:rsidRPr="00000000" w14:paraId="0000016F">
      <w:pPr>
        <w:shd w:fill="ffffff" w:val="clear"/>
        <w:spacing w:after="160" w:line="300" w:lineRule="auto"/>
        <w:jc w:val="center"/>
        <w:rPr>
          <w:color w:val="003b66"/>
          <w:sz w:val="24"/>
          <w:szCs w:val="24"/>
        </w:rPr>
      </w:pPr>
      <w:r w:rsidDel="00000000" w:rsidR="00000000" w:rsidRPr="00000000">
        <w:rPr>
          <w:color w:val="003b66"/>
          <w:sz w:val="24"/>
          <w:szCs w:val="24"/>
          <w:rtl w:val="0"/>
        </w:rPr>
        <w:t xml:space="preserve">Producto que integra varias APIs para gestionar los riesgos de impago de tus clientes</w:t>
      </w:r>
    </w:p>
    <w:p w:rsidR="00000000" w:rsidDel="00000000" w:rsidP="00000000" w:rsidRDefault="00000000" w:rsidRPr="00000000" w14:paraId="00000170">
      <w:pPr>
        <w:shd w:fill="ffffff" w:val="clear"/>
        <w:spacing w:after="160" w:line="327.27272727272725" w:lineRule="auto"/>
        <w:jc w:val="center"/>
        <w:rPr>
          <w:color w:val="003b66"/>
          <w:sz w:val="24"/>
          <w:szCs w:val="24"/>
        </w:rPr>
      </w:pPr>
      <w:r w:rsidDel="00000000" w:rsidR="00000000" w:rsidRPr="00000000">
        <w:rPr>
          <w:color w:val="003b66"/>
          <w:u w:val="single"/>
          <w:rtl w:val="0"/>
        </w:rPr>
        <w:t xml:space="preserve">Botón:</w:t>
      </w:r>
      <w:r w:rsidDel="00000000" w:rsidR="00000000" w:rsidRPr="00000000">
        <w:rPr>
          <w:rtl w:val="0"/>
        </w:rPr>
      </w:r>
    </w:p>
    <w:p w:rsidR="00000000" w:rsidDel="00000000" w:rsidP="00000000" w:rsidRDefault="00000000" w:rsidRPr="00000000" w14:paraId="00000171">
      <w:pPr>
        <w:shd w:fill="ffffff" w:val="clear"/>
        <w:jc w:val="center"/>
        <w:rPr>
          <w:color w:val="ffffff"/>
          <w:sz w:val="21"/>
          <w:szCs w:val="21"/>
          <w:shd w:fill="edb035" w:val="clear"/>
        </w:rPr>
      </w:pPr>
      <w:hyperlink r:id="rId75">
        <w:r w:rsidDel="00000000" w:rsidR="00000000" w:rsidRPr="00000000">
          <w:rPr>
            <w:color w:val="ffffff"/>
            <w:sz w:val="21"/>
            <w:szCs w:val="21"/>
            <w:shd w:fill="edb035" w:val="clear"/>
            <w:rtl w:val="0"/>
          </w:rPr>
          <w:t xml:space="preserve">Risk</w:t>
        </w:r>
      </w:hyperlink>
      <w:r w:rsidDel="00000000" w:rsidR="00000000" w:rsidRPr="00000000">
        <w:rPr>
          <w:rtl w:val="0"/>
        </w:rPr>
      </w:r>
    </w:p>
    <w:p w:rsidR="00000000" w:rsidDel="00000000" w:rsidP="00000000" w:rsidRDefault="00000000" w:rsidRPr="00000000" w14:paraId="00000172">
      <w:pPr>
        <w:shd w:fill="ffffff" w:val="clear"/>
        <w:jc w:val="center"/>
        <w:rPr>
          <w:color w:val="ffffff"/>
          <w:sz w:val="21"/>
          <w:szCs w:val="21"/>
          <w:shd w:fill="edb035" w:val="clear"/>
        </w:rPr>
      </w:pPr>
      <w:r w:rsidDel="00000000" w:rsidR="00000000" w:rsidRPr="00000000">
        <w:rPr>
          <w:rtl w:val="0"/>
        </w:rPr>
      </w:r>
    </w:p>
    <w:p w:rsidR="00000000" w:rsidDel="00000000" w:rsidP="00000000" w:rsidRDefault="00000000" w:rsidRPr="00000000" w14:paraId="00000173">
      <w:pPr>
        <w:spacing w:line="360" w:lineRule="auto"/>
        <w:jc w:val="both"/>
        <w:rPr>
          <w:b w:val="1"/>
          <w:color w:val="003b66"/>
        </w:rPr>
      </w:pPr>
      <w:hyperlink r:id="rId76">
        <w:r w:rsidDel="00000000" w:rsidR="00000000" w:rsidRPr="00000000">
          <w:rPr>
            <w:b w:val="1"/>
            <w:color w:val="003b66"/>
            <w:u w:val="single"/>
            <w:rtl w:val="0"/>
          </w:rPr>
          <w:t xml:space="preserve">Clients Classification</w:t>
        </w:r>
      </w:hyperlink>
      <w:r w:rsidDel="00000000" w:rsidR="00000000" w:rsidRPr="00000000">
        <w:rPr>
          <w:rtl w:val="0"/>
        </w:rPr>
      </w:r>
    </w:p>
    <w:p w:rsidR="00000000" w:rsidDel="00000000" w:rsidP="00000000" w:rsidRDefault="00000000" w:rsidRPr="00000000" w14:paraId="00000174">
      <w:pPr>
        <w:spacing w:line="360" w:lineRule="auto"/>
        <w:jc w:val="both"/>
        <w:rPr/>
      </w:pPr>
      <w:r w:rsidDel="00000000" w:rsidR="00000000" w:rsidRPr="00000000">
        <w:rPr>
          <w:rtl w:val="0"/>
        </w:rPr>
        <w:t xml:space="preserve">API que permite conocer el riesgo comercial de tus clientes</w:t>
      </w:r>
    </w:p>
    <w:p w:rsidR="00000000" w:rsidDel="00000000" w:rsidP="00000000" w:rsidRDefault="00000000" w:rsidRPr="00000000" w14:paraId="00000175">
      <w:pPr>
        <w:rPr/>
      </w:pPr>
      <w:r w:rsidDel="00000000" w:rsidR="00000000" w:rsidRPr="00000000">
        <w:rPr>
          <w:rtl w:val="0"/>
        </w:rPr>
        <w:t xml:space="preserve">Botones:</w:t>
      </w:r>
    </w:p>
    <w:p w:rsidR="00000000" w:rsidDel="00000000" w:rsidP="00000000" w:rsidRDefault="00000000" w:rsidRPr="00000000" w14:paraId="00000176">
      <w:pPr>
        <w:numPr>
          <w:ilvl w:val="0"/>
          <w:numId w:val="7"/>
        </w:numPr>
        <w:ind w:left="720" w:hanging="360"/>
      </w:pPr>
      <w:hyperlink r:id="rId77">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177">
      <w:pPr>
        <w:spacing w:line="360" w:lineRule="auto"/>
        <w:jc w:val="both"/>
        <w:rPr/>
      </w:pPr>
      <w:r w:rsidDel="00000000" w:rsidR="00000000" w:rsidRPr="00000000">
        <w:rPr>
          <w:rtl w:val="0"/>
        </w:rPr>
        <w:t xml:space="preserve">Conoce el riesgo comercial de cada uno de tus clientes</w:t>
      </w:r>
    </w:p>
    <w:p w:rsidR="00000000" w:rsidDel="00000000" w:rsidP="00000000" w:rsidRDefault="00000000" w:rsidRPr="00000000" w14:paraId="00000178">
      <w:pPr>
        <w:spacing w:line="360" w:lineRule="auto"/>
        <w:jc w:val="both"/>
        <w:rPr/>
      </w:pPr>
      <w:r w:rsidDel="00000000" w:rsidR="00000000" w:rsidRPr="00000000">
        <w:rPr/>
        <w:drawing>
          <wp:inline distB="114300" distT="114300" distL="114300" distR="114300">
            <wp:extent cx="781050" cy="781050"/>
            <wp:effectExtent b="0" l="0" r="0" t="0"/>
            <wp:docPr id="52"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line="360" w:lineRule="auto"/>
        <w:jc w:val="both"/>
        <w:rPr/>
      </w:pPr>
      <w:r w:rsidDel="00000000" w:rsidR="00000000" w:rsidRPr="00000000">
        <w:rPr>
          <w:rtl w:val="0"/>
        </w:rPr>
        <w:t xml:space="preserve">Consulta la situación comercial de tu portfolio de clientes clasificados según el tipo de riesgo asociado al mismo</w:t>
      </w:r>
    </w:p>
    <w:p w:rsidR="00000000" w:rsidDel="00000000" w:rsidP="00000000" w:rsidRDefault="00000000" w:rsidRPr="00000000" w14:paraId="0000017A">
      <w:pPr>
        <w:spacing w:line="360" w:lineRule="auto"/>
        <w:jc w:val="both"/>
        <w:rPr/>
      </w:pPr>
      <w:r w:rsidDel="00000000" w:rsidR="00000000" w:rsidRPr="00000000">
        <w:rPr/>
        <w:drawing>
          <wp:inline distB="114300" distT="114300" distL="114300" distR="114300">
            <wp:extent cx="781050" cy="781050"/>
            <wp:effectExtent b="0" l="0" r="0" t="0"/>
            <wp:docPr id="67"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line="360" w:lineRule="auto"/>
        <w:jc w:val="both"/>
        <w:rPr/>
      </w:pPr>
      <w:r w:rsidDel="00000000" w:rsidR="00000000" w:rsidRPr="00000000">
        <w:rPr>
          <w:rtl w:val="0"/>
        </w:rPr>
        <w:t xml:space="preserve">Clasifica a un nuevo cliente en segundos e integra los datos en tu ERP</w:t>
      </w:r>
    </w:p>
    <w:p w:rsidR="00000000" w:rsidDel="00000000" w:rsidP="00000000" w:rsidRDefault="00000000" w:rsidRPr="00000000" w14:paraId="0000017C">
      <w:pPr>
        <w:spacing w:line="360" w:lineRule="auto"/>
        <w:jc w:val="both"/>
        <w:rPr/>
      </w:pPr>
      <w:r w:rsidDel="00000000" w:rsidR="00000000" w:rsidRPr="00000000">
        <w:rPr/>
        <w:drawing>
          <wp:inline distB="114300" distT="114300" distL="114300" distR="114300">
            <wp:extent cx="781050" cy="781050"/>
            <wp:effectExtent b="0" l="0" r="0" t="0"/>
            <wp:docPr id="60"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line="360" w:lineRule="auto"/>
        <w:jc w:val="both"/>
        <w:rPr/>
      </w:pPr>
      <w:r w:rsidDel="00000000" w:rsidR="00000000" w:rsidRPr="00000000">
        <w:rPr>
          <w:rtl w:val="0"/>
        </w:rPr>
        <w:t xml:space="preserve">Solicita y obtén la anulación de un cliente de tu portfolio a efectos de cobertura de seguro</w:t>
      </w:r>
    </w:p>
    <w:p w:rsidR="00000000" w:rsidDel="00000000" w:rsidP="00000000" w:rsidRDefault="00000000" w:rsidRPr="00000000" w14:paraId="0000017E">
      <w:pPr>
        <w:pStyle w:val="Heading4"/>
        <w:spacing w:line="360" w:lineRule="auto"/>
        <w:jc w:val="both"/>
        <w:rPr>
          <w:b w:val="1"/>
          <w:color w:val="003b66"/>
        </w:rPr>
      </w:pPr>
      <w:bookmarkStart w:colFirst="0" w:colLast="0" w:name="_xhz7v0t949bt" w:id="32"/>
      <w:bookmarkEnd w:id="32"/>
      <w:r w:rsidDel="00000000" w:rsidR="00000000" w:rsidRPr="00000000">
        <w:rPr>
          <w:b w:val="1"/>
          <w:color w:val="003b66"/>
          <w:rtl w:val="0"/>
        </w:rPr>
        <w:t xml:space="preserve">Descripción del Producto</w:t>
      </w:r>
    </w:p>
    <w:p w:rsidR="00000000" w:rsidDel="00000000" w:rsidP="00000000" w:rsidRDefault="00000000" w:rsidRPr="00000000" w14:paraId="0000017F">
      <w:pPr>
        <w:spacing w:line="360" w:lineRule="auto"/>
        <w:jc w:val="both"/>
        <w:rPr/>
      </w:pPr>
      <w:r w:rsidDel="00000000" w:rsidR="00000000" w:rsidRPr="00000000">
        <w:rPr>
          <w:rtl w:val="0"/>
        </w:rPr>
        <w:t xml:space="preserve">A través de este API tendrás el control completo para la gestión y control de tus clientes dentro de la póliza o contrato de seguro contratado con CESCE.</w:t>
      </w:r>
    </w:p>
    <w:p w:rsidR="00000000" w:rsidDel="00000000" w:rsidP="00000000" w:rsidRDefault="00000000" w:rsidRPr="00000000" w14:paraId="00000180">
      <w:pPr>
        <w:spacing w:line="360" w:lineRule="auto"/>
        <w:jc w:val="both"/>
        <w:rPr/>
      </w:pPr>
      <w:r w:rsidDel="00000000" w:rsidR="00000000" w:rsidRPr="00000000">
        <w:rPr>
          <w:rtl w:val="0"/>
        </w:rPr>
        <w:t xml:space="preserve">En función del tipo de póliza o contrato suscrito tendrás acceso a toda la información comercial y las condiciones de seguro asociadas.</w:t>
      </w:r>
    </w:p>
    <w:p w:rsidR="00000000" w:rsidDel="00000000" w:rsidP="00000000" w:rsidRDefault="00000000" w:rsidRPr="00000000" w14:paraId="00000181">
      <w:pPr>
        <w:spacing w:line="360" w:lineRule="auto"/>
        <w:jc w:val="both"/>
        <w:rPr/>
      </w:pPr>
      <w:r w:rsidDel="00000000" w:rsidR="00000000" w:rsidRPr="00000000">
        <w:rPr>
          <w:rtl w:val="0"/>
        </w:rPr>
        <w:t xml:space="preserve">Entre otros datos, podrás tener acceso a:</w:t>
      </w:r>
    </w:p>
    <w:p w:rsidR="00000000" w:rsidDel="00000000" w:rsidP="00000000" w:rsidRDefault="00000000" w:rsidRPr="00000000" w14:paraId="00000182">
      <w:pPr>
        <w:spacing w:line="360" w:lineRule="auto"/>
        <w:jc w:val="both"/>
        <w:rPr/>
      </w:pPr>
      <w:r w:rsidDel="00000000" w:rsidR="00000000" w:rsidRPr="00000000">
        <w:rPr>
          <w:rtl w:val="0"/>
        </w:rPr>
        <w:t xml:space="preserve">- Importe de riesgo comercial solicitado originalmente</w:t>
      </w:r>
    </w:p>
    <w:p w:rsidR="00000000" w:rsidDel="00000000" w:rsidP="00000000" w:rsidRDefault="00000000" w:rsidRPr="00000000" w14:paraId="00000183">
      <w:pPr>
        <w:spacing w:line="360" w:lineRule="auto"/>
        <w:jc w:val="both"/>
        <w:rPr/>
      </w:pPr>
      <w:r w:rsidDel="00000000" w:rsidR="00000000" w:rsidRPr="00000000">
        <w:rPr>
          <w:rtl w:val="0"/>
        </w:rPr>
        <w:t xml:space="preserve">-Importe recomendado por CESCE</w:t>
      </w:r>
    </w:p>
    <w:p w:rsidR="00000000" w:rsidDel="00000000" w:rsidP="00000000" w:rsidRDefault="00000000" w:rsidRPr="00000000" w14:paraId="00000184">
      <w:pPr>
        <w:spacing w:line="360" w:lineRule="auto"/>
        <w:jc w:val="both"/>
        <w:rPr/>
      </w:pPr>
      <w:r w:rsidDel="00000000" w:rsidR="00000000" w:rsidRPr="00000000">
        <w:rPr>
          <w:rtl w:val="0"/>
        </w:rPr>
        <w:t xml:space="preserve">-Porcentaje de cobertura que asumirá CESCE en caso de impago y si tiene contratado un producto de tasa variable el grupo de riesgo asociado al cliente.</w:t>
      </w:r>
    </w:p>
    <w:p w:rsidR="00000000" w:rsidDel="00000000" w:rsidP="00000000" w:rsidRDefault="00000000" w:rsidRPr="00000000" w14:paraId="00000185">
      <w:pPr>
        <w:spacing w:line="360" w:lineRule="auto"/>
        <w:jc w:val="both"/>
        <w:rPr/>
      </w:pPr>
      <w:r w:rsidDel="00000000" w:rsidR="00000000" w:rsidRPr="00000000">
        <w:rPr>
          <w:rtl w:val="0"/>
        </w:rPr>
        <w:t xml:space="preserve">Clasificación de Clientes: conoce el riesgo comercial de un nuevo cliente y la cobertura de seguro otorgada por CESCE.</w:t>
      </w:r>
    </w:p>
    <w:p w:rsidR="00000000" w:rsidDel="00000000" w:rsidP="00000000" w:rsidRDefault="00000000" w:rsidRPr="00000000" w14:paraId="00000186">
      <w:pPr>
        <w:spacing w:line="360" w:lineRule="auto"/>
        <w:jc w:val="both"/>
        <w:rPr/>
      </w:pPr>
      <w:r w:rsidDel="00000000" w:rsidR="00000000" w:rsidRPr="00000000">
        <w:rPr>
          <w:rtl w:val="0"/>
        </w:rPr>
        <w:t xml:space="preserve">Reconsideraciones de Clasificaciones: para clientes ya clasificados podrás volver a solicitar su revisión para nuevas y mayores necesidades de riesgo comercial y su cobertura correspondiente. Obtén una lista de todos tus clientes con los principales datos asociados.</w:t>
      </w:r>
    </w:p>
    <w:p w:rsidR="00000000" w:rsidDel="00000000" w:rsidP="00000000" w:rsidRDefault="00000000" w:rsidRPr="00000000" w14:paraId="00000187">
      <w:pPr>
        <w:spacing w:line="360" w:lineRule="auto"/>
        <w:jc w:val="both"/>
        <w:rPr/>
      </w:pPr>
      <w:r w:rsidDel="00000000" w:rsidR="00000000" w:rsidRPr="00000000">
        <w:rPr>
          <w:rtl w:val="0"/>
        </w:rPr>
        <w:t xml:space="preserve">Obtén el detalle más completo de riesgo comercial y cobertura para un cliente en particular. Conoce qué clientes han experimentado una variación en su riesgo comercial en las últimas 48 horas.</w:t>
      </w:r>
    </w:p>
    <w:p w:rsidR="00000000" w:rsidDel="00000000" w:rsidP="00000000" w:rsidRDefault="00000000" w:rsidRPr="00000000" w14:paraId="00000188">
      <w:pPr>
        <w:spacing w:line="360" w:lineRule="auto"/>
        <w:jc w:val="both"/>
        <w:rPr/>
      </w:pPr>
      <w:r w:rsidDel="00000000" w:rsidR="00000000" w:rsidRPr="00000000">
        <w:rPr>
          <w:rtl w:val="0"/>
        </w:rPr>
        <w:t xml:space="preserve">Solicita la anulación de un cliente de tu portfolio a efectos de cobertura de seguro.</w:t>
      </w:r>
    </w:p>
    <w:p w:rsidR="00000000" w:rsidDel="00000000" w:rsidP="00000000" w:rsidRDefault="00000000" w:rsidRPr="00000000" w14:paraId="00000189">
      <w:pPr>
        <w:spacing w:line="360" w:lineRule="auto"/>
        <w:jc w:val="both"/>
        <w:rPr/>
      </w:pPr>
      <w:r w:rsidDel="00000000" w:rsidR="00000000" w:rsidRPr="00000000">
        <w:rPr>
          <w:rtl w:val="0"/>
        </w:rPr>
        <w:t xml:space="preserve">Para pólizas PPC o contratos Quantum, en los que para un cliente además de conocer el riesgo comercial en todo momento, solicita su activación para la cobertura de seguro o en caso de estar activada la cobertura, solicita su desactivación.</w:t>
      </w:r>
    </w:p>
    <w:p w:rsidR="00000000" w:rsidDel="00000000" w:rsidP="00000000" w:rsidRDefault="00000000" w:rsidRPr="00000000" w14:paraId="0000018A">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spacing w:line="360" w:lineRule="auto"/>
        <w:jc w:val="both"/>
        <w:rPr>
          <w:b w:val="1"/>
          <w:color w:val="003b66"/>
        </w:rPr>
      </w:pPr>
      <w:hyperlink r:id="rId78">
        <w:r w:rsidDel="00000000" w:rsidR="00000000" w:rsidRPr="00000000">
          <w:rPr>
            <w:b w:val="1"/>
            <w:color w:val="003b66"/>
            <w:u w:val="single"/>
            <w:rtl w:val="0"/>
          </w:rPr>
          <w:t xml:space="preserve">Customer Portfolio</w:t>
        </w:r>
      </w:hyperlink>
      <w:r w:rsidDel="00000000" w:rsidR="00000000" w:rsidRPr="00000000">
        <w:rPr>
          <w:rtl w:val="0"/>
        </w:rPr>
      </w:r>
    </w:p>
    <w:p w:rsidR="00000000" w:rsidDel="00000000" w:rsidP="00000000" w:rsidRDefault="00000000" w:rsidRPr="00000000" w14:paraId="0000018D">
      <w:pPr>
        <w:spacing w:line="360" w:lineRule="auto"/>
        <w:jc w:val="both"/>
        <w:rPr/>
      </w:pPr>
      <w:r w:rsidDel="00000000" w:rsidR="00000000" w:rsidRPr="00000000">
        <w:rPr>
          <w:rtl w:val="0"/>
        </w:rPr>
        <w:t xml:space="preserve">API que permite obtener la cartera de clientes de un contrato</w:t>
      </w:r>
    </w:p>
    <w:p w:rsidR="00000000" w:rsidDel="00000000" w:rsidP="00000000" w:rsidRDefault="00000000" w:rsidRPr="00000000" w14:paraId="0000018E">
      <w:pPr>
        <w:rPr/>
      </w:pPr>
      <w:r w:rsidDel="00000000" w:rsidR="00000000" w:rsidRPr="00000000">
        <w:rPr>
          <w:rtl w:val="0"/>
        </w:rPr>
        <w:t xml:space="preserve">Botones:</w:t>
      </w:r>
    </w:p>
    <w:p w:rsidR="00000000" w:rsidDel="00000000" w:rsidP="00000000" w:rsidRDefault="00000000" w:rsidRPr="00000000" w14:paraId="0000018F">
      <w:pPr>
        <w:numPr>
          <w:ilvl w:val="0"/>
          <w:numId w:val="7"/>
        </w:numPr>
        <w:ind w:left="720" w:hanging="360"/>
      </w:pPr>
      <w:hyperlink r:id="rId79">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190">
      <w:pPr>
        <w:spacing w:line="360" w:lineRule="auto"/>
        <w:jc w:val="both"/>
        <w:rPr/>
      </w:pPr>
      <w:r w:rsidDel="00000000" w:rsidR="00000000" w:rsidRPr="00000000">
        <w:rPr/>
        <w:drawing>
          <wp:inline distB="114300" distT="114300" distL="114300" distR="114300">
            <wp:extent cx="781050" cy="781050"/>
            <wp:effectExtent b="0" l="0" r="0" t="0"/>
            <wp:docPr id="1"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line="360" w:lineRule="auto"/>
        <w:jc w:val="both"/>
        <w:rPr/>
      </w:pPr>
      <w:r w:rsidDel="00000000" w:rsidR="00000000" w:rsidRPr="00000000">
        <w:rPr>
          <w:rtl w:val="0"/>
        </w:rPr>
        <w:t xml:space="preserve">Lista de manera rápida y sencilla los deudores asociados a tu client ID</w:t>
      </w:r>
    </w:p>
    <w:p w:rsidR="00000000" w:rsidDel="00000000" w:rsidP="00000000" w:rsidRDefault="00000000" w:rsidRPr="00000000" w14:paraId="00000192">
      <w:pPr>
        <w:spacing w:line="360" w:lineRule="auto"/>
        <w:jc w:val="both"/>
        <w:rPr/>
      </w:pPr>
      <w:r w:rsidDel="00000000" w:rsidR="00000000" w:rsidRPr="00000000">
        <w:rPr/>
        <w:drawing>
          <wp:inline distB="114300" distT="114300" distL="114300" distR="114300">
            <wp:extent cx="781050" cy="781050"/>
            <wp:effectExtent b="0" l="0" r="0" t="0"/>
            <wp:docPr id="56"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line="360" w:lineRule="auto"/>
        <w:jc w:val="both"/>
        <w:rPr/>
      </w:pPr>
      <w:r w:rsidDel="00000000" w:rsidR="00000000" w:rsidRPr="00000000">
        <w:rPr>
          <w:rtl w:val="0"/>
        </w:rPr>
        <w:t xml:space="preserve">Descubre la sinergia de la API conectada con la información correspondientes a tu client ID</w:t>
      </w:r>
    </w:p>
    <w:p w:rsidR="00000000" w:rsidDel="00000000" w:rsidP="00000000" w:rsidRDefault="00000000" w:rsidRPr="00000000" w14:paraId="00000194">
      <w:pPr>
        <w:spacing w:line="360" w:lineRule="auto"/>
        <w:jc w:val="both"/>
        <w:rPr/>
      </w:pPr>
      <w:r w:rsidDel="00000000" w:rsidR="00000000" w:rsidRPr="00000000">
        <w:rPr/>
        <w:drawing>
          <wp:inline distB="114300" distT="114300" distL="114300" distR="114300">
            <wp:extent cx="781050" cy="781050"/>
            <wp:effectExtent b="0" l="0" r="0" t="0"/>
            <wp:docPr id="20"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line="360" w:lineRule="auto"/>
        <w:jc w:val="both"/>
        <w:rPr/>
      </w:pPr>
      <w:r w:rsidDel="00000000" w:rsidR="00000000" w:rsidRPr="00000000">
        <w:rPr>
          <w:rtl w:val="0"/>
        </w:rPr>
        <w:t xml:space="preserve">Obtén una lista detallada de los deudores asociados a la data recogida bajo tu client ID</w:t>
      </w:r>
    </w:p>
    <w:p w:rsidR="00000000" w:rsidDel="00000000" w:rsidP="00000000" w:rsidRDefault="00000000" w:rsidRPr="00000000" w14:paraId="00000196">
      <w:pPr>
        <w:pStyle w:val="Heading4"/>
        <w:spacing w:line="360" w:lineRule="auto"/>
        <w:jc w:val="both"/>
        <w:rPr>
          <w:b w:val="1"/>
          <w:color w:val="003b66"/>
        </w:rPr>
      </w:pPr>
      <w:bookmarkStart w:colFirst="0" w:colLast="0" w:name="_lw4natnd5m3l" w:id="33"/>
      <w:bookmarkEnd w:id="33"/>
      <w:r w:rsidDel="00000000" w:rsidR="00000000" w:rsidRPr="00000000">
        <w:rPr>
          <w:b w:val="1"/>
          <w:color w:val="003b66"/>
          <w:rtl w:val="0"/>
        </w:rPr>
        <w:t xml:space="preserve">Descripción del Producto</w:t>
      </w:r>
    </w:p>
    <w:p w:rsidR="00000000" w:rsidDel="00000000" w:rsidP="00000000" w:rsidRDefault="00000000" w:rsidRPr="00000000" w14:paraId="00000197">
      <w:pPr>
        <w:spacing w:line="360" w:lineRule="auto"/>
        <w:jc w:val="both"/>
        <w:rPr/>
      </w:pPr>
      <w:r w:rsidDel="00000000" w:rsidR="00000000" w:rsidRPr="00000000">
        <w:rPr>
          <w:rtl w:val="0"/>
        </w:rPr>
        <w:t xml:space="preserve">Customer Portfolio es una API que te permite extraer la información detallada de los deudores asociados a tu cartera de clientes.</w:t>
      </w:r>
    </w:p>
    <w:p w:rsidR="00000000" w:rsidDel="00000000" w:rsidP="00000000" w:rsidRDefault="00000000" w:rsidRPr="00000000" w14:paraId="00000198">
      <w:pPr>
        <w:spacing w:line="360" w:lineRule="auto"/>
        <w:jc w:val="both"/>
        <w:rPr/>
      </w:pPr>
      <w:r w:rsidDel="00000000" w:rsidR="00000000" w:rsidRPr="00000000">
        <w:rPr>
          <w:rtl w:val="0"/>
        </w:rPr>
        <w:t xml:space="preserve">Además de información esencial de los deudores, puedes obtener una información detallada de las siguientes variables asociadas a tus clientes:</w:t>
      </w:r>
    </w:p>
    <w:p w:rsidR="00000000" w:rsidDel="00000000" w:rsidP="00000000" w:rsidRDefault="00000000" w:rsidRPr="00000000" w14:paraId="00000199">
      <w:pPr>
        <w:spacing w:line="360" w:lineRule="auto"/>
        <w:jc w:val="both"/>
        <w:rPr/>
      </w:pPr>
      <w:r w:rsidDel="00000000" w:rsidR="00000000" w:rsidRPr="00000000">
        <w:rPr>
          <w:rtl w:val="0"/>
        </w:rPr>
        <w:t xml:space="preserve">- Valor de la variable asociada a la venta</w:t>
      </w:r>
    </w:p>
    <w:p w:rsidR="00000000" w:rsidDel="00000000" w:rsidP="00000000" w:rsidRDefault="00000000" w:rsidRPr="00000000" w14:paraId="0000019A">
      <w:pPr>
        <w:spacing w:line="360" w:lineRule="auto"/>
        <w:jc w:val="both"/>
        <w:rPr/>
      </w:pPr>
      <w:r w:rsidDel="00000000" w:rsidR="00000000" w:rsidRPr="00000000">
        <w:rPr>
          <w:rtl w:val="0"/>
        </w:rPr>
        <w:t xml:space="preserve">-Cantidad registrada por ventas asociadas al client ID</w:t>
      </w:r>
    </w:p>
    <w:p w:rsidR="00000000" w:rsidDel="00000000" w:rsidP="00000000" w:rsidRDefault="00000000" w:rsidRPr="00000000" w14:paraId="0000019B">
      <w:pPr>
        <w:spacing w:line="360" w:lineRule="auto"/>
        <w:jc w:val="both"/>
        <w:rPr/>
      </w:pPr>
      <w:r w:rsidDel="00000000" w:rsidR="00000000" w:rsidRPr="00000000">
        <w:rPr>
          <w:rtl w:val="0"/>
        </w:rPr>
        <w:t xml:space="preserve">-Límite de crédito garantizado</w:t>
      </w:r>
    </w:p>
    <w:p w:rsidR="00000000" w:rsidDel="00000000" w:rsidP="00000000" w:rsidRDefault="00000000" w:rsidRPr="00000000" w14:paraId="0000019C">
      <w:pPr>
        <w:spacing w:line="360" w:lineRule="auto"/>
        <w:jc w:val="both"/>
        <w:rPr/>
      </w:pPr>
      <w:r w:rsidDel="00000000" w:rsidR="00000000" w:rsidRPr="00000000">
        <w:rPr>
          <w:rtl w:val="0"/>
        </w:rPr>
        <w:t xml:space="preserve">-Cobertura de riesgo comercial</w:t>
      </w:r>
    </w:p>
    <w:p w:rsidR="00000000" w:rsidDel="00000000" w:rsidP="00000000" w:rsidRDefault="00000000" w:rsidRPr="00000000" w14:paraId="0000019D">
      <w:pPr>
        <w:spacing w:line="360" w:lineRule="auto"/>
        <w:jc w:val="both"/>
        <w:rPr/>
      </w:pPr>
      <w:r w:rsidDel="00000000" w:rsidR="00000000" w:rsidRPr="00000000">
        <w:rPr>
          <w:rtl w:val="0"/>
        </w:rPr>
        <w:t xml:space="preserve">-Método de pago</w:t>
      </w:r>
    </w:p>
    <w:p w:rsidR="00000000" w:rsidDel="00000000" w:rsidP="00000000" w:rsidRDefault="00000000" w:rsidRPr="00000000" w14:paraId="0000019E">
      <w:pPr>
        <w:spacing w:line="360" w:lineRule="auto"/>
        <w:jc w:val="both"/>
        <w:rPr/>
      </w:pPr>
      <w:r w:rsidDel="00000000" w:rsidR="00000000" w:rsidRPr="00000000">
        <w:rPr>
          <w:rtl w:val="0"/>
        </w:rPr>
        <w:t xml:space="preserve">Entre otras variables que aportan un valor cualitativo a la cartera de clientes.</w:t>
      </w:r>
    </w:p>
    <w:p w:rsidR="00000000" w:rsidDel="00000000" w:rsidP="00000000" w:rsidRDefault="00000000" w:rsidRPr="00000000" w14:paraId="0000019F">
      <w:pPr>
        <w:spacing w:line="360" w:lineRule="auto"/>
        <w:jc w:val="both"/>
        <w:rPr/>
      </w:pPr>
      <w:r w:rsidDel="00000000" w:rsidR="00000000" w:rsidRPr="00000000">
        <w:rPr>
          <w:rtl w:val="0"/>
        </w:rPr>
        <w:t xml:space="preserve">Se trata de una API realmente útil a la hora de poder identificar a los clientes deudores dentro de la cartera de clientes asociada al client ID del portal de CESCE.</w:t>
      </w:r>
    </w:p>
    <w:p w:rsidR="00000000" w:rsidDel="00000000" w:rsidP="00000000" w:rsidRDefault="00000000" w:rsidRPr="00000000" w14:paraId="000001A0">
      <w:pPr>
        <w:spacing w:line="360" w:lineRule="auto"/>
        <w:jc w:val="both"/>
        <w:rPr/>
      </w:pPr>
      <w:r w:rsidDel="00000000" w:rsidR="00000000" w:rsidRPr="00000000">
        <w:rPr>
          <w:rtl w:val="0"/>
        </w:rPr>
        <w:t xml:space="preserve">Recordar que para hacer uso de esta API se ha de estar suscrito a la OAuth2 Provider para que funcione correctamente.</w:t>
      </w:r>
    </w:p>
    <w:p w:rsidR="00000000" w:rsidDel="00000000" w:rsidP="00000000" w:rsidRDefault="00000000" w:rsidRPr="00000000" w14:paraId="000001A1">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spacing w:line="360" w:lineRule="auto"/>
        <w:jc w:val="both"/>
        <w:rPr>
          <w:b w:val="1"/>
          <w:color w:val="003b66"/>
        </w:rPr>
      </w:pPr>
      <w:hyperlink r:id="rId80">
        <w:r w:rsidDel="00000000" w:rsidR="00000000" w:rsidRPr="00000000">
          <w:rPr>
            <w:b w:val="1"/>
            <w:color w:val="003b66"/>
            <w:u w:val="single"/>
            <w:rtl w:val="0"/>
          </w:rPr>
          <w:t xml:space="preserve">Portfolio Movements</w:t>
        </w:r>
      </w:hyperlink>
      <w:r w:rsidDel="00000000" w:rsidR="00000000" w:rsidRPr="00000000">
        <w:rPr>
          <w:rtl w:val="0"/>
        </w:rPr>
      </w:r>
    </w:p>
    <w:p w:rsidR="00000000" w:rsidDel="00000000" w:rsidP="00000000" w:rsidRDefault="00000000" w:rsidRPr="00000000" w14:paraId="000001A4">
      <w:pPr>
        <w:spacing w:line="360" w:lineRule="auto"/>
        <w:jc w:val="both"/>
        <w:rPr/>
      </w:pPr>
      <w:r w:rsidDel="00000000" w:rsidR="00000000" w:rsidRPr="00000000">
        <w:rPr>
          <w:rtl w:val="0"/>
        </w:rPr>
        <w:t xml:space="preserve">API que permite conocer cambios en límites de riesgo en los últimos dos días</w:t>
      </w:r>
    </w:p>
    <w:p w:rsidR="00000000" w:rsidDel="00000000" w:rsidP="00000000" w:rsidRDefault="00000000" w:rsidRPr="00000000" w14:paraId="000001A5">
      <w:pPr>
        <w:spacing w:line="360" w:lineRule="auto"/>
        <w:jc w:val="both"/>
        <w:rPr/>
      </w:pPr>
      <w:r w:rsidDel="00000000" w:rsidR="00000000" w:rsidRPr="00000000">
        <w:rPr>
          <w:rtl w:val="0"/>
        </w:rPr>
        <w:t xml:space="preserve">Botones:</w:t>
      </w:r>
    </w:p>
    <w:p w:rsidR="00000000" w:rsidDel="00000000" w:rsidP="00000000" w:rsidRDefault="00000000" w:rsidRPr="00000000" w14:paraId="000001A6">
      <w:pPr>
        <w:numPr>
          <w:ilvl w:val="0"/>
          <w:numId w:val="7"/>
        </w:numPr>
        <w:ind w:left="720" w:hanging="360"/>
      </w:pPr>
      <w:hyperlink r:id="rId81">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1A7">
      <w:pPr>
        <w:spacing w:line="360" w:lineRule="auto"/>
        <w:jc w:val="both"/>
        <w:rPr/>
      </w:pPr>
      <w:r w:rsidDel="00000000" w:rsidR="00000000" w:rsidRPr="00000000">
        <w:rPr>
          <w:rtl w:val="0"/>
        </w:rPr>
        <w:t xml:space="preserve">Permite obtener los límites de riesgo asociados a los cambios en los dos últimos días</w:t>
      </w:r>
    </w:p>
    <w:p w:rsidR="00000000" w:rsidDel="00000000" w:rsidP="00000000" w:rsidRDefault="00000000" w:rsidRPr="00000000" w14:paraId="000001A8">
      <w:pPr>
        <w:spacing w:line="360" w:lineRule="auto"/>
        <w:jc w:val="both"/>
        <w:rPr/>
      </w:pPr>
      <w:r w:rsidDel="00000000" w:rsidR="00000000" w:rsidRPr="00000000">
        <w:rPr/>
        <w:drawing>
          <wp:inline distB="114300" distT="114300" distL="114300" distR="114300">
            <wp:extent cx="781050" cy="781050"/>
            <wp:effectExtent b="0" l="0" r="0" t="0"/>
            <wp:docPr id="30"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line="360" w:lineRule="auto"/>
        <w:jc w:val="both"/>
        <w:rPr/>
      </w:pPr>
      <w:r w:rsidDel="00000000" w:rsidR="00000000" w:rsidRPr="00000000">
        <w:rPr>
          <w:rtl w:val="0"/>
        </w:rPr>
        <w:t xml:space="preserve">Permite de manera rápida y sencilla los cambios en los límites de riesgo que hayan sucedido en los últimos dos días</w:t>
      </w:r>
    </w:p>
    <w:p w:rsidR="00000000" w:rsidDel="00000000" w:rsidP="00000000" w:rsidRDefault="00000000" w:rsidRPr="00000000" w14:paraId="000001AA">
      <w:pPr>
        <w:spacing w:line="360" w:lineRule="auto"/>
        <w:jc w:val="both"/>
        <w:rPr/>
      </w:pPr>
      <w:r w:rsidDel="00000000" w:rsidR="00000000" w:rsidRPr="00000000">
        <w:rPr/>
        <w:drawing>
          <wp:inline distB="114300" distT="114300" distL="114300" distR="114300">
            <wp:extent cx="781050" cy="781050"/>
            <wp:effectExtent b="0" l="0" r="0" t="0"/>
            <wp:docPr id="17"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line="360" w:lineRule="auto"/>
        <w:jc w:val="both"/>
        <w:rPr/>
      </w:pPr>
      <w:r w:rsidDel="00000000" w:rsidR="00000000" w:rsidRPr="00000000">
        <w:rPr>
          <w:rtl w:val="0"/>
        </w:rPr>
        <w:t xml:space="preserve">Realiza la consulta de manera completamente sincronizada con la cartera de clientes</w:t>
      </w:r>
    </w:p>
    <w:p w:rsidR="00000000" w:rsidDel="00000000" w:rsidP="00000000" w:rsidRDefault="00000000" w:rsidRPr="00000000" w14:paraId="000001AC">
      <w:pPr>
        <w:spacing w:line="360" w:lineRule="auto"/>
        <w:jc w:val="both"/>
        <w:rPr/>
      </w:pPr>
      <w:r w:rsidDel="00000000" w:rsidR="00000000" w:rsidRPr="00000000">
        <w:rPr/>
        <w:drawing>
          <wp:inline distB="114300" distT="114300" distL="114300" distR="114300">
            <wp:extent cx="781050" cy="781050"/>
            <wp:effectExtent b="0" l="0" r="0" t="0"/>
            <wp:docPr id="26"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spacing w:line="360" w:lineRule="auto"/>
        <w:jc w:val="both"/>
        <w:rPr/>
      </w:pPr>
      <w:r w:rsidDel="00000000" w:rsidR="00000000" w:rsidRPr="00000000">
        <w:rPr>
          <w:rtl w:val="0"/>
        </w:rPr>
        <w:t xml:space="preserve">Obtén de forma ágil notificación de cambio de grupo de riesgo de tus clientes</w:t>
      </w:r>
    </w:p>
    <w:p w:rsidR="00000000" w:rsidDel="00000000" w:rsidP="00000000" w:rsidRDefault="00000000" w:rsidRPr="00000000" w14:paraId="000001AE">
      <w:pPr>
        <w:pStyle w:val="Heading4"/>
        <w:spacing w:line="360" w:lineRule="auto"/>
        <w:jc w:val="both"/>
        <w:rPr>
          <w:b w:val="1"/>
          <w:color w:val="003b66"/>
        </w:rPr>
      </w:pPr>
      <w:bookmarkStart w:colFirst="0" w:colLast="0" w:name="_r6x61z9zdtee" w:id="34"/>
      <w:bookmarkEnd w:id="34"/>
      <w:r w:rsidDel="00000000" w:rsidR="00000000" w:rsidRPr="00000000">
        <w:rPr>
          <w:b w:val="1"/>
          <w:color w:val="003b66"/>
          <w:rtl w:val="0"/>
        </w:rPr>
        <w:t xml:space="preserve">Descripción del Producto</w:t>
      </w:r>
    </w:p>
    <w:p w:rsidR="00000000" w:rsidDel="00000000" w:rsidP="00000000" w:rsidRDefault="00000000" w:rsidRPr="00000000" w14:paraId="000001AF">
      <w:pPr>
        <w:spacing w:line="360" w:lineRule="auto"/>
        <w:jc w:val="both"/>
        <w:rPr/>
      </w:pPr>
      <w:r w:rsidDel="00000000" w:rsidR="00000000" w:rsidRPr="00000000">
        <w:rPr>
          <w:rtl w:val="0"/>
        </w:rPr>
        <w:t xml:space="preserve">Esta API nos permite obtener los límites de riesgos de los deudores que hayan sufrido cambios en los últimos dos días. Permitiendo así, mantener actualizada la cartera de clientes y consiguiendo actualizar todos los potenciales riesgos de clientes asociados a nuestra cartera.</w:t>
      </w:r>
    </w:p>
    <w:p w:rsidR="00000000" w:rsidDel="00000000" w:rsidP="00000000" w:rsidRDefault="00000000" w:rsidRPr="00000000" w14:paraId="000001B0">
      <w:pPr>
        <w:spacing w:line="360" w:lineRule="auto"/>
        <w:jc w:val="both"/>
        <w:rPr/>
      </w:pPr>
      <w:r w:rsidDel="00000000" w:rsidR="00000000" w:rsidRPr="00000000">
        <w:rPr>
          <w:rtl w:val="0"/>
        </w:rPr>
        <w:t xml:space="preserve">Esto permite llevar una agenda mucho más regularizada en cuanto a la cartera de clientes a la vez que se toman decisiones de índole respectiva al riesgo. Podemos encontrar variables exportadas de la API de este tipo:</w:t>
      </w:r>
    </w:p>
    <w:p w:rsidR="00000000" w:rsidDel="00000000" w:rsidP="00000000" w:rsidRDefault="00000000" w:rsidRPr="00000000" w14:paraId="000001B1">
      <w:pPr>
        <w:spacing w:line="360" w:lineRule="auto"/>
        <w:jc w:val="both"/>
        <w:rPr/>
      </w:pPr>
      <w:r w:rsidDel="00000000" w:rsidR="00000000" w:rsidRPr="00000000">
        <w:rPr>
          <w:rtl w:val="0"/>
        </w:rPr>
        <w:t xml:space="preserve">-Domicilio social</w:t>
      </w:r>
    </w:p>
    <w:p w:rsidR="00000000" w:rsidDel="00000000" w:rsidP="00000000" w:rsidRDefault="00000000" w:rsidRPr="00000000" w14:paraId="000001B2">
      <w:pPr>
        <w:spacing w:line="360" w:lineRule="auto"/>
        <w:jc w:val="both"/>
        <w:rPr/>
      </w:pPr>
      <w:r w:rsidDel="00000000" w:rsidR="00000000" w:rsidRPr="00000000">
        <w:rPr>
          <w:rtl w:val="0"/>
        </w:rPr>
        <w:t xml:space="preserve">-Límite de riesgo concedido</w:t>
      </w:r>
    </w:p>
    <w:p w:rsidR="00000000" w:rsidDel="00000000" w:rsidP="00000000" w:rsidRDefault="00000000" w:rsidRPr="00000000" w14:paraId="000001B3">
      <w:pPr>
        <w:spacing w:line="360" w:lineRule="auto"/>
        <w:jc w:val="both"/>
        <w:rPr/>
      </w:pPr>
      <w:r w:rsidDel="00000000" w:rsidR="00000000" w:rsidRPr="00000000">
        <w:rPr>
          <w:rtl w:val="0"/>
        </w:rPr>
        <w:t xml:space="preserve">-Método de pago garantizado</w:t>
      </w:r>
    </w:p>
    <w:p w:rsidR="00000000" w:rsidDel="00000000" w:rsidP="00000000" w:rsidRDefault="00000000" w:rsidRPr="00000000" w14:paraId="000001B4">
      <w:pPr>
        <w:spacing w:line="360" w:lineRule="auto"/>
        <w:jc w:val="both"/>
        <w:rPr/>
      </w:pPr>
      <w:r w:rsidDel="00000000" w:rsidR="00000000" w:rsidRPr="00000000">
        <w:rPr>
          <w:rtl w:val="0"/>
        </w:rPr>
        <w:t xml:space="preserve">-Grupo de riesgo político</w:t>
      </w:r>
    </w:p>
    <w:p w:rsidR="00000000" w:rsidDel="00000000" w:rsidP="00000000" w:rsidRDefault="00000000" w:rsidRPr="00000000" w14:paraId="000001B5">
      <w:pPr>
        <w:spacing w:line="360" w:lineRule="auto"/>
        <w:jc w:val="both"/>
        <w:rPr/>
      </w:pPr>
      <w:r w:rsidDel="00000000" w:rsidR="00000000" w:rsidRPr="00000000">
        <w:rPr>
          <w:rtl w:val="0"/>
        </w:rPr>
        <w:t xml:space="preserve">-Fecha de cancelación</w:t>
      </w:r>
    </w:p>
    <w:p w:rsidR="00000000" w:rsidDel="00000000" w:rsidP="00000000" w:rsidRDefault="00000000" w:rsidRPr="00000000" w14:paraId="000001B6">
      <w:pPr>
        <w:spacing w:line="360" w:lineRule="auto"/>
        <w:jc w:val="both"/>
        <w:rPr/>
      </w:pPr>
      <w:r w:rsidDel="00000000" w:rsidR="00000000" w:rsidRPr="00000000">
        <w:rPr>
          <w:rtl w:val="0"/>
        </w:rPr>
        <w:t xml:space="preserve">-Pago de términos asegurado</w:t>
      </w:r>
    </w:p>
    <w:p w:rsidR="00000000" w:rsidDel="00000000" w:rsidP="00000000" w:rsidRDefault="00000000" w:rsidRPr="00000000" w14:paraId="000001B7">
      <w:pPr>
        <w:spacing w:line="360" w:lineRule="auto"/>
        <w:jc w:val="both"/>
        <w:rPr/>
      </w:pPr>
      <w:r w:rsidDel="00000000" w:rsidR="00000000" w:rsidRPr="00000000">
        <w:rPr>
          <w:rtl w:val="0"/>
        </w:rPr>
        <w:t xml:space="preserve">-Código de riesgo comercial</w:t>
      </w:r>
    </w:p>
    <w:p w:rsidR="00000000" w:rsidDel="00000000" w:rsidP="00000000" w:rsidRDefault="00000000" w:rsidRPr="00000000" w14:paraId="000001B8">
      <w:pPr>
        <w:spacing w:line="360" w:lineRule="auto"/>
        <w:jc w:val="both"/>
        <w:rPr/>
      </w:pPr>
      <w:r w:rsidDel="00000000" w:rsidR="00000000" w:rsidRPr="00000000">
        <w:rPr>
          <w:rtl w:val="0"/>
        </w:rPr>
        <w:t xml:space="preserve">-Cobertura de riesgo político</w:t>
      </w:r>
    </w:p>
    <w:p w:rsidR="00000000" w:rsidDel="00000000" w:rsidP="00000000" w:rsidRDefault="00000000" w:rsidRPr="00000000" w14:paraId="000001B9">
      <w:pPr>
        <w:spacing w:line="360" w:lineRule="auto"/>
        <w:jc w:val="both"/>
        <w:rPr/>
      </w:pPr>
      <w:r w:rsidDel="00000000" w:rsidR="00000000" w:rsidRPr="00000000">
        <w:rPr>
          <w:rtl w:val="0"/>
        </w:rPr>
        <w:t xml:space="preserve">Entre otras variables que exporta la API podemos encontrar estos valores que nos aportan una información valiosa de los cambios en el riesgo de clientes asociados a la cartera.</w:t>
      </w:r>
    </w:p>
    <w:p w:rsidR="00000000" w:rsidDel="00000000" w:rsidP="00000000" w:rsidRDefault="00000000" w:rsidRPr="00000000" w14:paraId="000001BA">
      <w:pPr>
        <w:spacing w:line="360" w:lineRule="auto"/>
        <w:jc w:val="both"/>
        <w:rPr/>
      </w:pPr>
      <w:r w:rsidDel="00000000" w:rsidR="00000000" w:rsidRPr="00000000">
        <w:rPr>
          <w:rtl w:val="0"/>
        </w:rPr>
        <w:t xml:space="preserve">Con estas variables la toma de decisiones se vuelve mucho más sencilla, y la actualización de datos es permanente. Todo esto conlleva un mayor conocimiento ágil en cuanto a los cambios en la cartera de clientes relacionado con el riesgo de cada uno según los cambios actualizados.</w:t>
      </w:r>
    </w:p>
    <w:p w:rsidR="00000000" w:rsidDel="00000000" w:rsidP="00000000" w:rsidRDefault="00000000" w:rsidRPr="00000000" w14:paraId="000001BB">
      <w:pPr>
        <w:spacing w:line="360" w:lineRule="auto"/>
        <w:jc w:val="both"/>
        <w:rPr/>
      </w:pPr>
      <w:r w:rsidDel="00000000" w:rsidR="00000000" w:rsidRPr="00000000">
        <w:rPr>
          <w:rtl w:val="0"/>
        </w:rPr>
        <w:t xml:space="preserve">Una función muy útil desde la cual generar valor en la toma de decisiones.</w:t>
      </w:r>
    </w:p>
    <w:p w:rsidR="00000000" w:rsidDel="00000000" w:rsidP="00000000" w:rsidRDefault="00000000" w:rsidRPr="00000000" w14:paraId="000001BC">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1BD">
      <w:pPr>
        <w:pStyle w:val="Heading4"/>
        <w:spacing w:line="360" w:lineRule="auto"/>
        <w:jc w:val="both"/>
        <w:rPr>
          <w:color w:val="1155cc"/>
          <w:u w:val="single"/>
        </w:rPr>
      </w:pPr>
      <w:bookmarkStart w:colFirst="0" w:colLast="0" w:name="_42srzrjzrzgt" w:id="35"/>
      <w:bookmarkEnd w:id="35"/>
      <w:r w:rsidDel="00000000" w:rsidR="00000000" w:rsidRPr="00000000">
        <w:rPr>
          <w:b w:val="1"/>
          <w:color w:val="003b66"/>
          <w:rtl w:val="0"/>
        </w:rPr>
        <w:t xml:space="preserve">Suscripción a productos API, Risk</w:t>
      </w:r>
      <w:r w:rsidDel="00000000" w:rsidR="00000000" w:rsidRPr="00000000">
        <w:fldChar w:fldCharType="begin"/>
        <w:instrText xml:space="preserve"> HYPERLINK "https://developer-api.cesce.es/productos/risk#" </w:instrText>
        <w:fldChar w:fldCharType="separate"/>
      </w:r>
      <w:r w:rsidDel="00000000" w:rsidR="00000000" w:rsidRPr="00000000">
        <w:rPr>
          <w:rtl w:val="0"/>
        </w:rPr>
      </w:r>
    </w:p>
    <w:p w:rsidR="00000000" w:rsidDel="00000000" w:rsidP="00000000" w:rsidRDefault="00000000" w:rsidRPr="00000000" w14:paraId="000001BE">
      <w:pPr>
        <w:spacing w:line="360" w:lineRule="auto"/>
        <w:jc w:val="both"/>
        <w:rPr/>
      </w:pPr>
      <w:r w:rsidDel="00000000" w:rsidR="00000000" w:rsidRPr="00000000">
        <w:fldChar w:fldCharType="end"/>
      </w:r>
      <w:r w:rsidDel="00000000" w:rsidR="00000000" w:rsidRPr="00000000">
        <w:rPr>
          <w:rtl w:val="0"/>
        </w:rPr>
        <w:t xml:space="preserve">Suscripción a productos API, Risk</w:t>
      </w:r>
    </w:p>
    <w:p w:rsidR="00000000" w:rsidDel="00000000" w:rsidP="00000000" w:rsidRDefault="00000000" w:rsidRPr="00000000" w14:paraId="000001BF">
      <w:pPr>
        <w:spacing w:line="360" w:lineRule="auto"/>
        <w:jc w:val="both"/>
        <w:rPr/>
      </w:pPr>
      <w:r w:rsidDel="00000000" w:rsidR="00000000" w:rsidRPr="00000000">
        <w:rPr>
          <w:rtl w:val="0"/>
        </w:rPr>
        <w:t xml:space="preserve">Mediante la suscripción del producto Risk podrás obtener todas las funcionalidades derivadas de la API</w:t>
      </w:r>
    </w:p>
    <w:p w:rsidR="00000000" w:rsidDel="00000000" w:rsidP="00000000" w:rsidRDefault="00000000" w:rsidRPr="00000000" w14:paraId="000001C0">
      <w:pPr>
        <w:spacing w:line="360" w:lineRule="auto"/>
        <w:jc w:val="both"/>
        <w:rPr/>
      </w:pPr>
      <w:r w:rsidDel="00000000" w:rsidR="00000000" w:rsidRPr="00000000">
        <w:rPr>
          <w:rtl w:val="0"/>
        </w:rPr>
        <w:t xml:space="preserve">Botón: </w:t>
      </w:r>
      <w:hyperlink r:id="rId82">
        <w:r w:rsidDel="00000000" w:rsidR="00000000" w:rsidRPr="00000000">
          <w:rPr>
            <w:color w:val="1155cc"/>
            <w:u w:val="single"/>
            <w:rtl w:val="0"/>
          </w:rPr>
          <w:t xml:space="preserve">Suscribirme</w:t>
        </w:r>
      </w:hyperlink>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shd w:fill="ffffff" w:val="clear"/>
        <w:jc w:val="center"/>
        <w:rPr/>
      </w:pPr>
      <w:r w:rsidDel="00000000" w:rsidR="00000000" w:rsidRPr="00000000">
        <w:rPr/>
        <w:drawing>
          <wp:inline distB="114300" distT="114300" distL="114300" distR="114300">
            <wp:extent cx="933450" cy="933450"/>
            <wp:effectExtent b="0" l="0" r="0" t="0"/>
            <wp:docPr id="69" name="image37.png"/>
            <a:graphic>
              <a:graphicData uri="http://schemas.openxmlformats.org/drawingml/2006/picture">
                <pic:pic>
                  <pic:nvPicPr>
                    <pic:cNvPr id="0" name="image37.png"/>
                    <pic:cNvPicPr preferRelativeResize="0"/>
                  </pic:nvPicPr>
                  <pic:blipFill>
                    <a:blip r:embed="rId83"/>
                    <a:srcRect b="0" l="0" r="0" t="0"/>
                    <a:stretch>
                      <a:fillRect/>
                    </a:stretch>
                  </pic:blipFill>
                  <pic:spPr>
                    <a:xfrm>
                      <a:off x="0" y="0"/>
                      <a:ext cx="9334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pStyle w:val="Heading2"/>
        <w:keepNext w:val="0"/>
        <w:keepLines w:val="0"/>
        <w:shd w:fill="ffffff" w:val="clear"/>
        <w:spacing w:after="140" w:before="300" w:line="320" w:lineRule="auto"/>
        <w:jc w:val="center"/>
        <w:rPr>
          <w:b w:val="1"/>
          <w:color w:val="003b66"/>
          <w:sz w:val="36"/>
          <w:szCs w:val="36"/>
        </w:rPr>
      </w:pPr>
      <w:bookmarkStart w:colFirst="0" w:colLast="0" w:name="_1r0m34c01ga0" w:id="36"/>
      <w:bookmarkEnd w:id="36"/>
      <w:r w:rsidDel="00000000" w:rsidR="00000000" w:rsidRPr="00000000">
        <w:rPr>
          <w:b w:val="1"/>
          <w:color w:val="003b66"/>
          <w:sz w:val="36"/>
          <w:szCs w:val="36"/>
          <w:rtl w:val="0"/>
        </w:rPr>
        <w:t xml:space="preserve">OAuth2 Provider</w:t>
      </w:r>
    </w:p>
    <w:p w:rsidR="00000000" w:rsidDel="00000000" w:rsidP="00000000" w:rsidRDefault="00000000" w:rsidRPr="00000000" w14:paraId="000001C5">
      <w:pPr>
        <w:shd w:fill="ffffff" w:val="clear"/>
        <w:spacing w:after="160" w:line="300" w:lineRule="auto"/>
        <w:jc w:val="center"/>
        <w:rPr>
          <w:color w:val="003b66"/>
          <w:sz w:val="24"/>
          <w:szCs w:val="24"/>
        </w:rPr>
      </w:pPr>
      <w:r w:rsidDel="00000000" w:rsidR="00000000" w:rsidRPr="00000000">
        <w:rPr>
          <w:color w:val="003b66"/>
          <w:sz w:val="24"/>
          <w:szCs w:val="24"/>
          <w:rtl w:val="0"/>
        </w:rPr>
        <w:t xml:space="preserve">Producto API que gestiona la autorización de usuario de los otros productos APIs de CESCE</w:t>
      </w:r>
    </w:p>
    <w:p w:rsidR="00000000" w:rsidDel="00000000" w:rsidP="00000000" w:rsidRDefault="00000000" w:rsidRPr="00000000" w14:paraId="000001C6">
      <w:pPr>
        <w:shd w:fill="ffffff" w:val="clear"/>
        <w:spacing w:after="160" w:line="327.27272727272725" w:lineRule="auto"/>
        <w:jc w:val="center"/>
        <w:rPr>
          <w:color w:val="003b66"/>
          <w:sz w:val="24"/>
          <w:szCs w:val="24"/>
        </w:rPr>
      </w:pPr>
      <w:r w:rsidDel="00000000" w:rsidR="00000000" w:rsidRPr="00000000">
        <w:rPr>
          <w:color w:val="003b66"/>
          <w:u w:val="single"/>
          <w:rtl w:val="0"/>
        </w:rPr>
        <w:t xml:space="preserve">Botón:</w:t>
      </w:r>
      <w:r w:rsidDel="00000000" w:rsidR="00000000" w:rsidRPr="00000000">
        <w:rPr>
          <w:rtl w:val="0"/>
        </w:rPr>
      </w:r>
    </w:p>
    <w:p w:rsidR="00000000" w:rsidDel="00000000" w:rsidP="00000000" w:rsidRDefault="00000000" w:rsidRPr="00000000" w14:paraId="000001C7">
      <w:pPr>
        <w:shd w:fill="ffffff" w:val="clear"/>
        <w:jc w:val="center"/>
        <w:rPr>
          <w:b w:val="1"/>
          <w:color w:val="ffffff"/>
          <w:sz w:val="21"/>
          <w:szCs w:val="21"/>
          <w:shd w:fill="edb035" w:val="clear"/>
        </w:rPr>
      </w:pPr>
      <w:hyperlink r:id="rId84">
        <w:r w:rsidDel="00000000" w:rsidR="00000000" w:rsidRPr="00000000">
          <w:rPr>
            <w:b w:val="1"/>
            <w:color w:val="ffffff"/>
            <w:sz w:val="21"/>
            <w:szCs w:val="21"/>
            <w:shd w:fill="edb035" w:val="clear"/>
            <w:rtl w:val="0"/>
          </w:rPr>
          <w:t xml:space="preserve">OAuth2 Provider</w:t>
        </w:r>
      </w:hyperlink>
      <w:r w:rsidDel="00000000" w:rsidR="00000000" w:rsidRPr="00000000">
        <w:rPr>
          <w:rtl w:val="0"/>
        </w:rPr>
      </w:r>
    </w:p>
    <w:p w:rsidR="00000000" w:rsidDel="00000000" w:rsidP="00000000" w:rsidRDefault="00000000" w:rsidRPr="00000000" w14:paraId="000001C8">
      <w:pPr>
        <w:spacing w:line="360" w:lineRule="auto"/>
        <w:jc w:val="both"/>
        <w:rPr>
          <w:b w:val="1"/>
          <w:color w:val="003b66"/>
        </w:rPr>
      </w:pPr>
      <w:hyperlink r:id="rId85">
        <w:r w:rsidDel="00000000" w:rsidR="00000000" w:rsidRPr="00000000">
          <w:rPr>
            <w:b w:val="1"/>
            <w:color w:val="003b66"/>
            <w:u w:val="single"/>
            <w:rtl w:val="0"/>
          </w:rPr>
          <w:t xml:space="preserve">OAuth2 Provider</w:t>
        </w:r>
      </w:hyperlink>
      <w:r w:rsidDel="00000000" w:rsidR="00000000" w:rsidRPr="00000000">
        <w:rPr>
          <w:rtl w:val="0"/>
        </w:rPr>
      </w:r>
    </w:p>
    <w:p w:rsidR="00000000" w:rsidDel="00000000" w:rsidP="00000000" w:rsidRDefault="00000000" w:rsidRPr="00000000" w14:paraId="000001C9">
      <w:pPr>
        <w:spacing w:line="360" w:lineRule="auto"/>
        <w:jc w:val="both"/>
        <w:rPr/>
      </w:pPr>
      <w:r w:rsidDel="00000000" w:rsidR="00000000" w:rsidRPr="00000000">
        <w:rPr>
          <w:rtl w:val="0"/>
        </w:rPr>
        <w:t xml:space="preserve">API gestora de la autenticación y autorización del usuario</w:t>
      </w: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Botones:</w:t>
      </w:r>
    </w:p>
    <w:p w:rsidR="00000000" w:rsidDel="00000000" w:rsidP="00000000" w:rsidRDefault="00000000" w:rsidRPr="00000000" w14:paraId="000001CB">
      <w:pPr>
        <w:numPr>
          <w:ilvl w:val="0"/>
          <w:numId w:val="7"/>
        </w:numPr>
        <w:ind w:left="720" w:hanging="360"/>
      </w:pPr>
      <w:hyperlink r:id="rId86">
        <w:r w:rsidDel="00000000" w:rsidR="00000000" w:rsidRPr="00000000">
          <w:rPr>
            <w:color w:val="1155cc"/>
            <w:u w:val="single"/>
            <w:rtl w:val="0"/>
          </w:rPr>
          <w:t xml:space="preserve">Descripción:</w:t>
        </w:r>
      </w:hyperlink>
      <w:r w:rsidDel="00000000" w:rsidR="00000000" w:rsidRPr="00000000">
        <w:rPr>
          <w:rtl w:val="0"/>
        </w:rPr>
      </w:r>
    </w:p>
    <w:p w:rsidR="00000000" w:rsidDel="00000000" w:rsidP="00000000" w:rsidRDefault="00000000" w:rsidRPr="00000000" w14:paraId="000001CC">
      <w:pPr>
        <w:spacing w:line="360" w:lineRule="auto"/>
        <w:jc w:val="both"/>
        <w:rPr/>
      </w:pPr>
      <w:r w:rsidDel="00000000" w:rsidR="00000000" w:rsidRPr="00000000">
        <w:rPr>
          <w:rtl w:val="0"/>
        </w:rPr>
        <w:t xml:space="preserve">Producto API que gestiona la autorización de usuario de los otros productos APIs de CESCE</w:t>
      </w:r>
    </w:p>
    <w:p w:rsidR="00000000" w:rsidDel="00000000" w:rsidP="00000000" w:rsidRDefault="00000000" w:rsidRPr="00000000" w14:paraId="000001CD">
      <w:pPr>
        <w:spacing w:line="360" w:lineRule="auto"/>
        <w:jc w:val="both"/>
        <w:rPr/>
      </w:pPr>
      <w:r w:rsidDel="00000000" w:rsidR="00000000" w:rsidRPr="00000000">
        <w:rPr/>
        <w:drawing>
          <wp:inline distB="114300" distT="114300" distL="114300" distR="114300">
            <wp:extent cx="781050" cy="781050"/>
            <wp:effectExtent b="0" l="0" r="0" t="0"/>
            <wp:docPr id="47"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line="360" w:lineRule="auto"/>
        <w:jc w:val="both"/>
        <w:rPr/>
      </w:pPr>
      <w:r w:rsidDel="00000000" w:rsidR="00000000" w:rsidRPr="00000000">
        <w:rPr>
          <w:rtl w:val="0"/>
        </w:rPr>
        <w:t xml:space="preserve">API que de forma muy ágil, nos permite autorizar la identidad del usuario y autoriza el acceso al resto de APIs de CESCE</w:t>
      </w:r>
    </w:p>
    <w:p w:rsidR="00000000" w:rsidDel="00000000" w:rsidP="00000000" w:rsidRDefault="00000000" w:rsidRPr="00000000" w14:paraId="000001CF">
      <w:pPr>
        <w:spacing w:line="360" w:lineRule="auto"/>
        <w:jc w:val="both"/>
        <w:rPr/>
      </w:pPr>
      <w:r w:rsidDel="00000000" w:rsidR="00000000" w:rsidRPr="00000000">
        <w:rPr/>
        <w:drawing>
          <wp:inline distB="114300" distT="114300" distL="114300" distR="114300">
            <wp:extent cx="781050" cy="781050"/>
            <wp:effectExtent b="0" l="0" r="0" t="0"/>
            <wp:docPr id="5"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pacing w:line="360" w:lineRule="auto"/>
        <w:jc w:val="both"/>
        <w:rPr/>
      </w:pPr>
      <w:r w:rsidDel="00000000" w:rsidR="00000000" w:rsidRPr="00000000">
        <w:rPr>
          <w:rtl w:val="0"/>
        </w:rPr>
        <w:t xml:space="preserve">Necesaria para conectar las APIs de los productos CESCE </w:t>
      </w:r>
    </w:p>
    <w:p w:rsidR="00000000" w:rsidDel="00000000" w:rsidP="00000000" w:rsidRDefault="00000000" w:rsidRPr="00000000" w14:paraId="000001D1">
      <w:pPr>
        <w:spacing w:line="360" w:lineRule="auto"/>
        <w:jc w:val="both"/>
        <w:rPr/>
      </w:pPr>
      <w:r w:rsidDel="00000000" w:rsidR="00000000" w:rsidRPr="00000000">
        <w:rPr/>
        <w:drawing>
          <wp:inline distB="114300" distT="114300" distL="114300" distR="114300">
            <wp:extent cx="781050" cy="781050"/>
            <wp:effectExtent b="0" l="0" r="0" t="0"/>
            <wp:docPr id="53"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7810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line="360" w:lineRule="auto"/>
        <w:jc w:val="both"/>
        <w:rPr/>
      </w:pPr>
      <w:r w:rsidDel="00000000" w:rsidR="00000000" w:rsidRPr="00000000">
        <w:rPr>
          <w:rtl w:val="0"/>
        </w:rPr>
        <w:t xml:space="preserve">Al enlazar esta API, la cual es necesaria para conectar las APIs de los productos CESCE mediante la autorización, se habilita el funcionamiento de los demás productos API de forma segura</w:t>
      </w:r>
    </w:p>
    <w:p w:rsidR="00000000" w:rsidDel="00000000" w:rsidP="00000000" w:rsidRDefault="00000000" w:rsidRPr="00000000" w14:paraId="000001D3">
      <w:pPr>
        <w:pStyle w:val="Heading4"/>
        <w:spacing w:line="360" w:lineRule="auto"/>
        <w:jc w:val="both"/>
        <w:rPr>
          <w:b w:val="1"/>
          <w:color w:val="003b66"/>
        </w:rPr>
      </w:pPr>
      <w:bookmarkStart w:colFirst="0" w:colLast="0" w:name="_6l0t1kgwbptw" w:id="37"/>
      <w:bookmarkEnd w:id="37"/>
      <w:r w:rsidDel="00000000" w:rsidR="00000000" w:rsidRPr="00000000">
        <w:rPr>
          <w:b w:val="1"/>
          <w:color w:val="003b66"/>
          <w:rtl w:val="0"/>
        </w:rPr>
        <w:t xml:space="preserve">Descripción del Producto</w:t>
      </w:r>
    </w:p>
    <w:p w:rsidR="00000000" w:rsidDel="00000000" w:rsidP="00000000" w:rsidRDefault="00000000" w:rsidRPr="00000000" w14:paraId="000001D4">
      <w:pPr>
        <w:spacing w:line="360" w:lineRule="auto"/>
        <w:jc w:val="both"/>
        <w:rPr/>
      </w:pPr>
      <w:r w:rsidDel="00000000" w:rsidR="00000000" w:rsidRPr="00000000">
        <w:rPr>
          <w:rtl w:val="0"/>
        </w:rPr>
        <w:t xml:space="preserve">OAuth2 Provider es la API que gestiona la autenticación del usuario/aplicación cliente y la autorización para el uso del resto de las APIs expuestas por CESCE.</w:t>
      </w:r>
    </w:p>
    <w:p w:rsidR="00000000" w:rsidDel="00000000" w:rsidP="00000000" w:rsidRDefault="00000000" w:rsidRPr="00000000" w14:paraId="000001D5">
      <w:pPr>
        <w:spacing w:line="360" w:lineRule="auto"/>
        <w:jc w:val="both"/>
        <w:rPr/>
      </w:pPr>
      <w:r w:rsidDel="00000000" w:rsidR="00000000" w:rsidRPr="00000000">
        <w:rPr>
          <w:rtl w:val="0"/>
        </w:rPr>
        <w:t xml:space="preserve">Esta API es obligatoria para el uso del resto de las APIs de los productos, por la funcionalidad de autorización de usuario, habilitando un acceso seguro.</w:t>
      </w:r>
    </w:p>
    <w:p w:rsidR="00000000" w:rsidDel="00000000" w:rsidP="00000000" w:rsidRDefault="00000000" w:rsidRPr="00000000" w14:paraId="000001D6">
      <w:pPr>
        <w:spacing w:line="360" w:lineRule="auto"/>
        <w:jc w:val="both"/>
        <w:rPr/>
      </w:pPr>
      <w:r w:rsidDel="00000000" w:rsidR="00000000" w:rsidRPr="00000000">
        <w:rPr>
          <w:rtl w:val="0"/>
        </w:rPr>
        <w:t xml:space="preserve">Su uso será necesario para garantizar el acceso seguro a las APIs invocadas por la aplicación cliente.</w:t>
      </w:r>
    </w:p>
    <w:p w:rsidR="00000000" w:rsidDel="00000000" w:rsidP="00000000" w:rsidRDefault="00000000" w:rsidRPr="00000000" w14:paraId="000001D7">
      <w:pPr>
        <w:spacing w:line="360" w:lineRule="auto"/>
        <w:jc w:val="both"/>
        <w:rPr/>
      </w:pPr>
      <w:r w:rsidDel="00000000" w:rsidR="00000000" w:rsidRPr="00000000">
        <w:rPr>
          <w:rtl w:val="0"/>
        </w:rPr>
        <w:t xml:space="preserve">Para la correcta ejecución del OAuth2 Provider, se deben obtener las credenciales del cliente OAuth2 en el portal del desarrollador; luego, la aplicación cliente solicita un token de acceso al servidor de autorización de Cesce a través de esta API, extrae el token de acceso de la respuesta y puede enviarlo al API de Cesce que desea acceder.</w:t>
      </w:r>
    </w:p>
    <w:p w:rsidR="00000000" w:rsidDel="00000000" w:rsidP="00000000" w:rsidRDefault="00000000" w:rsidRPr="00000000" w14:paraId="000001D8">
      <w:pPr>
        <w:numPr>
          <w:ilvl w:val="0"/>
          <w:numId w:val="7"/>
        </w:numPr>
        <w:ind w:left="720" w:hanging="360"/>
      </w:pPr>
      <w:r w:rsidDel="00000000" w:rsidR="00000000" w:rsidRPr="00000000">
        <w:rPr>
          <w:rtl w:val="0"/>
        </w:rPr>
        <w:t xml:space="preserve">Documentación.</w:t>
      </w:r>
    </w:p>
    <w:p w:rsidR="00000000" w:rsidDel="00000000" w:rsidP="00000000" w:rsidRDefault="00000000" w:rsidRPr="00000000" w14:paraId="000001D9">
      <w:pPr>
        <w:pStyle w:val="Heading4"/>
        <w:spacing w:line="360" w:lineRule="auto"/>
        <w:jc w:val="both"/>
        <w:rPr>
          <w:b w:val="1"/>
          <w:color w:val="003b66"/>
          <w:u w:val="single"/>
        </w:rPr>
      </w:pPr>
      <w:bookmarkStart w:colFirst="0" w:colLast="0" w:name="_2q9yy9myjx2h" w:id="38"/>
      <w:bookmarkEnd w:id="38"/>
      <w:r w:rsidDel="00000000" w:rsidR="00000000" w:rsidRPr="00000000">
        <w:rPr>
          <w:b w:val="1"/>
          <w:color w:val="003b66"/>
          <w:rtl w:val="0"/>
        </w:rPr>
        <w:t xml:space="preserve">Suscripción a productos API, OAuth2 Provider</w:t>
      </w:r>
      <w:r w:rsidDel="00000000" w:rsidR="00000000" w:rsidRPr="00000000">
        <w:fldChar w:fldCharType="begin"/>
        <w:instrText xml:space="preserve"> HYPERLINK "https://developer-api.cesce.es/productos/oauth2-provider#" </w:instrText>
        <w:fldChar w:fldCharType="separate"/>
      </w:r>
      <w:r w:rsidDel="00000000" w:rsidR="00000000" w:rsidRPr="00000000">
        <w:rPr>
          <w:rtl w:val="0"/>
        </w:rPr>
      </w:r>
    </w:p>
    <w:p w:rsidR="00000000" w:rsidDel="00000000" w:rsidP="00000000" w:rsidRDefault="00000000" w:rsidRPr="00000000" w14:paraId="000001DA">
      <w:pPr>
        <w:spacing w:line="360" w:lineRule="auto"/>
        <w:jc w:val="both"/>
        <w:rPr/>
      </w:pPr>
      <w:r w:rsidDel="00000000" w:rsidR="00000000" w:rsidRPr="00000000">
        <w:fldChar w:fldCharType="end"/>
      </w:r>
      <w:r w:rsidDel="00000000" w:rsidR="00000000" w:rsidRPr="00000000">
        <w:rPr>
          <w:rtl w:val="0"/>
        </w:rPr>
        <w:t xml:space="preserve">Suscripción a productos API, OAuth2 Provider</w:t>
      </w:r>
    </w:p>
    <w:p w:rsidR="00000000" w:rsidDel="00000000" w:rsidP="00000000" w:rsidRDefault="00000000" w:rsidRPr="00000000" w14:paraId="000001DB">
      <w:pPr>
        <w:spacing w:line="360" w:lineRule="auto"/>
        <w:jc w:val="both"/>
        <w:rPr/>
      </w:pPr>
      <w:r w:rsidDel="00000000" w:rsidR="00000000" w:rsidRPr="00000000">
        <w:rPr>
          <w:rtl w:val="0"/>
        </w:rPr>
        <w:t xml:space="preserve">Mediante la suscripción del producto OAuth2 Provider podrás obtener todas las funcionalidades derivadas de la API</w:t>
      </w:r>
    </w:p>
    <w:p w:rsidR="00000000" w:rsidDel="00000000" w:rsidP="00000000" w:rsidRDefault="00000000" w:rsidRPr="00000000" w14:paraId="000001DC">
      <w:pPr>
        <w:spacing w:line="360" w:lineRule="auto"/>
        <w:jc w:val="both"/>
        <w:rPr/>
      </w:pPr>
      <w:r w:rsidDel="00000000" w:rsidR="00000000" w:rsidRPr="00000000">
        <w:rPr>
          <w:rtl w:val="0"/>
        </w:rPr>
        <w:t xml:space="preserve">Botón: </w:t>
      </w:r>
      <w:hyperlink r:id="rId87">
        <w:r w:rsidDel="00000000" w:rsidR="00000000" w:rsidRPr="00000000">
          <w:rPr>
            <w:color w:val="1155cc"/>
            <w:u w:val="single"/>
            <w:rtl w:val="0"/>
          </w:rPr>
          <w:t xml:space="preserve">Suscribirme</w:t>
        </w:r>
      </w:hyperlink>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shd w:fill="ffffff" w:val="clear"/>
        <w:ind w:firstLine="520"/>
        <w:jc w:val="left"/>
        <w:rPr>
          <w:color w:val="ffffff"/>
          <w:sz w:val="21"/>
          <w:szCs w:val="21"/>
          <w:shd w:fill="edb035" w:val="clear"/>
        </w:rPr>
      </w:pPr>
      <w:r w:rsidDel="00000000" w:rsidR="00000000" w:rsidRPr="00000000">
        <w:fldChar w:fldCharType="begin"/>
        <w:instrText xml:space="preserve"> HYPERLINK "https://developer-api.cesce.es/productos-api#" </w:instrText>
        <w:fldChar w:fldCharType="separate"/>
      </w:r>
      <w:r w:rsidDel="00000000" w:rsidR="00000000" w:rsidRPr="00000000">
        <w:rPr>
          <w:rtl w:val="0"/>
        </w:rPr>
      </w:r>
    </w:p>
    <w:p w:rsidR="00000000" w:rsidDel="00000000" w:rsidP="00000000" w:rsidRDefault="00000000" w:rsidRPr="00000000" w14:paraId="000001DF">
      <w:pPr>
        <w:shd w:fill="ffffff" w:val="clear"/>
        <w:jc w:val="center"/>
        <w:rPr>
          <w:color w:val="edb035"/>
        </w:rPr>
      </w:pPr>
      <w:r w:rsidDel="00000000" w:rsidR="00000000" w:rsidRPr="00000000">
        <w:fldChar w:fldCharType="end"/>
      </w:r>
      <w:r w:rsidDel="00000000" w:rsidR="00000000" w:rsidRPr="00000000">
        <w:rPr>
          <w:color w:val="edb035"/>
        </w:rPr>
        <w:drawing>
          <wp:inline distB="114300" distT="114300" distL="114300" distR="114300">
            <wp:extent cx="933450" cy="933450"/>
            <wp:effectExtent b="0" l="0" r="0" t="0"/>
            <wp:docPr id="36" name="image16.png"/>
            <a:graphic>
              <a:graphicData uri="http://schemas.openxmlformats.org/drawingml/2006/picture">
                <pic:pic>
                  <pic:nvPicPr>
                    <pic:cNvPr id="0" name="image16.png"/>
                    <pic:cNvPicPr preferRelativeResize="0"/>
                  </pic:nvPicPr>
                  <pic:blipFill>
                    <a:blip r:embed="rId88"/>
                    <a:srcRect b="0" l="0" r="0" t="0"/>
                    <a:stretch>
                      <a:fillRect/>
                    </a:stretch>
                  </pic:blipFill>
                  <pic:spPr>
                    <a:xfrm>
                      <a:off x="0" y="0"/>
                      <a:ext cx="9334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pStyle w:val="Heading2"/>
        <w:keepNext w:val="0"/>
        <w:keepLines w:val="0"/>
        <w:shd w:fill="ffffff" w:val="clear"/>
        <w:spacing w:after="140" w:before="300" w:line="320" w:lineRule="auto"/>
        <w:jc w:val="center"/>
        <w:rPr>
          <w:b w:val="1"/>
          <w:color w:val="003b66"/>
          <w:sz w:val="36"/>
          <w:szCs w:val="36"/>
        </w:rPr>
      </w:pPr>
      <w:bookmarkStart w:colFirst="0" w:colLast="0" w:name="_oosr2fngbi4v" w:id="39"/>
      <w:bookmarkEnd w:id="39"/>
      <w:r w:rsidDel="00000000" w:rsidR="00000000" w:rsidRPr="00000000">
        <w:rPr>
          <w:b w:val="1"/>
          <w:color w:val="003b66"/>
          <w:sz w:val="36"/>
          <w:szCs w:val="36"/>
          <w:rtl w:val="0"/>
        </w:rPr>
        <w:t xml:space="preserve">Plataforma de Crédito Comercial</w:t>
      </w:r>
    </w:p>
    <w:p w:rsidR="00000000" w:rsidDel="00000000" w:rsidP="00000000" w:rsidRDefault="00000000" w:rsidRPr="00000000" w14:paraId="000001E1">
      <w:pPr>
        <w:shd w:fill="ffffff" w:val="clear"/>
        <w:spacing w:after="160" w:line="300" w:lineRule="auto"/>
        <w:jc w:val="center"/>
        <w:rPr>
          <w:color w:val="003b66"/>
          <w:sz w:val="24"/>
          <w:szCs w:val="24"/>
        </w:rPr>
      </w:pPr>
      <w:r w:rsidDel="00000000" w:rsidR="00000000" w:rsidRPr="00000000">
        <w:rPr>
          <w:color w:val="003b66"/>
          <w:sz w:val="24"/>
          <w:szCs w:val="24"/>
          <w:rtl w:val="0"/>
        </w:rPr>
        <w:t xml:space="preserve">Plataforma de Crédito Comercial</w:t>
      </w:r>
    </w:p>
    <w:p w:rsidR="00000000" w:rsidDel="00000000" w:rsidP="00000000" w:rsidRDefault="00000000" w:rsidRPr="00000000" w14:paraId="000001E2">
      <w:pPr>
        <w:shd w:fill="ffffff" w:val="clear"/>
        <w:spacing w:after="160" w:line="327.27272727272725" w:lineRule="auto"/>
        <w:jc w:val="center"/>
        <w:rPr>
          <w:color w:val="003b66"/>
          <w:sz w:val="24"/>
          <w:szCs w:val="24"/>
        </w:rPr>
      </w:pPr>
      <w:r w:rsidDel="00000000" w:rsidR="00000000" w:rsidRPr="00000000">
        <w:rPr>
          <w:color w:val="003b66"/>
          <w:u w:val="single"/>
          <w:rtl w:val="0"/>
        </w:rPr>
        <w:t xml:space="preserve">Botón:</w:t>
      </w:r>
      <w:r w:rsidDel="00000000" w:rsidR="00000000" w:rsidRPr="00000000">
        <w:rPr>
          <w:rtl w:val="0"/>
        </w:rPr>
      </w:r>
    </w:p>
    <w:p w:rsidR="00000000" w:rsidDel="00000000" w:rsidP="00000000" w:rsidRDefault="00000000" w:rsidRPr="00000000" w14:paraId="000001E3">
      <w:pPr>
        <w:shd w:fill="ffffff" w:val="clear"/>
        <w:jc w:val="center"/>
        <w:rPr>
          <w:color w:val="ffffff"/>
          <w:sz w:val="21"/>
          <w:szCs w:val="21"/>
          <w:shd w:fill="edb035" w:val="clear"/>
        </w:rPr>
      </w:pPr>
      <w:hyperlink r:id="rId89">
        <w:r w:rsidDel="00000000" w:rsidR="00000000" w:rsidRPr="00000000">
          <w:rPr>
            <w:color w:val="ffffff"/>
            <w:sz w:val="21"/>
            <w:szCs w:val="21"/>
            <w:shd w:fill="edb035" w:val="clear"/>
            <w:rtl w:val="0"/>
          </w:rPr>
          <w:t xml:space="preserve">Plataforma de Crédito Comercial</w:t>
        </w:r>
      </w:hyperlink>
      <w:r w:rsidDel="00000000" w:rsidR="00000000" w:rsidRPr="00000000">
        <w:rPr>
          <w:rtl w:val="0"/>
        </w:rPr>
      </w:r>
    </w:p>
    <w:p w:rsidR="00000000" w:rsidDel="00000000" w:rsidP="00000000" w:rsidRDefault="00000000" w:rsidRPr="00000000" w14:paraId="000001E4">
      <w:pPr>
        <w:spacing w:line="360" w:lineRule="auto"/>
        <w:jc w:val="both"/>
        <w:rPr>
          <w:b w:val="1"/>
          <w:color w:val="003b66"/>
        </w:rPr>
      </w:pPr>
      <w:r w:rsidDel="00000000" w:rsidR="00000000" w:rsidRPr="00000000">
        <w:rPr>
          <w:rtl w:val="0"/>
        </w:rPr>
      </w:r>
    </w:p>
    <w:p w:rsidR="00000000" w:rsidDel="00000000" w:rsidP="00000000" w:rsidRDefault="00000000" w:rsidRPr="00000000" w14:paraId="000001E5">
      <w:pPr>
        <w:spacing w:line="360" w:lineRule="auto"/>
        <w:jc w:val="both"/>
        <w:rPr>
          <w:b w:val="1"/>
          <w:color w:val="003b66"/>
        </w:rPr>
      </w:pPr>
      <w:hyperlink r:id="rId90">
        <w:r w:rsidDel="00000000" w:rsidR="00000000" w:rsidRPr="00000000">
          <w:rPr>
            <w:b w:val="1"/>
            <w:color w:val="003b66"/>
            <w:u w:val="single"/>
            <w:rtl w:val="0"/>
          </w:rPr>
          <w:t xml:space="preserve">UsersGroups</w:t>
        </w:r>
      </w:hyperlink>
      <w:r w:rsidDel="00000000" w:rsidR="00000000" w:rsidRPr="00000000">
        <w:rPr>
          <w:rtl w:val="0"/>
        </w:rPr>
      </w:r>
    </w:p>
    <w:p w:rsidR="00000000" w:rsidDel="00000000" w:rsidP="00000000" w:rsidRDefault="00000000" w:rsidRPr="00000000" w14:paraId="000001E6">
      <w:pPr>
        <w:spacing w:line="360" w:lineRule="auto"/>
        <w:jc w:val="both"/>
        <w:rPr/>
      </w:pPr>
      <w:r w:rsidDel="00000000" w:rsidR="00000000" w:rsidRPr="00000000">
        <w:rPr>
          <w:rtl w:val="0"/>
        </w:rPr>
        <w:t xml:space="preserve">UsersGroups</w:t>
      </w:r>
    </w:p>
    <w:p w:rsidR="00000000" w:rsidDel="00000000" w:rsidP="00000000" w:rsidRDefault="00000000" w:rsidRPr="00000000" w14:paraId="000001E7">
      <w:pPr>
        <w:rPr/>
      </w:pPr>
      <w:r w:rsidDel="00000000" w:rsidR="00000000" w:rsidRPr="00000000">
        <w:rPr>
          <w:rtl w:val="0"/>
        </w:rPr>
        <w:t xml:space="preserve">Botones:</w:t>
      </w:r>
      <w:r w:rsidDel="00000000" w:rsidR="00000000" w:rsidRPr="00000000">
        <w:rPr>
          <w:rtl w:val="0"/>
        </w:rPr>
      </w:r>
    </w:p>
    <w:p w:rsidR="00000000" w:rsidDel="00000000" w:rsidP="00000000" w:rsidRDefault="00000000" w:rsidRPr="00000000" w14:paraId="000001E8">
      <w:pPr>
        <w:numPr>
          <w:ilvl w:val="0"/>
          <w:numId w:val="7"/>
        </w:numPr>
        <w:ind w:left="720" w:hanging="360"/>
      </w:pPr>
      <w:r w:rsidDel="00000000" w:rsidR="00000000" w:rsidRPr="00000000">
        <w:rPr>
          <w:rtl w:val="0"/>
        </w:rPr>
        <w:t xml:space="preserve">Documentación.</w:t>
      </w:r>
      <w:r w:rsidDel="00000000" w:rsidR="00000000" w:rsidRPr="00000000">
        <w:rPr>
          <w:rtl w:val="0"/>
        </w:rPr>
      </w:r>
    </w:p>
    <w:p w:rsidR="00000000" w:rsidDel="00000000" w:rsidP="00000000" w:rsidRDefault="00000000" w:rsidRPr="00000000" w14:paraId="000001E9">
      <w:pPr>
        <w:pStyle w:val="Heading4"/>
        <w:spacing w:line="360" w:lineRule="auto"/>
        <w:jc w:val="both"/>
        <w:rPr>
          <w:b w:val="1"/>
          <w:color w:val="003b66"/>
          <w:u w:val="single"/>
        </w:rPr>
      </w:pPr>
      <w:bookmarkStart w:colFirst="0" w:colLast="0" w:name="_mmvjqxclczo8" w:id="40"/>
      <w:bookmarkEnd w:id="40"/>
      <w:r w:rsidDel="00000000" w:rsidR="00000000" w:rsidRPr="00000000">
        <w:rPr>
          <w:b w:val="1"/>
          <w:color w:val="003b66"/>
          <w:rtl w:val="0"/>
        </w:rPr>
        <w:t xml:space="preserve">Suscribirme al producto API, Plataforma de crédito comercial</w:t>
      </w:r>
      <w:r w:rsidDel="00000000" w:rsidR="00000000" w:rsidRPr="00000000">
        <w:fldChar w:fldCharType="begin"/>
        <w:instrText xml:space="preserve"> HYPERLINK "https://developer-api.cesce.es/productos/plataforma-de-cr%C3%A9dito-comercial#" </w:instrText>
        <w:fldChar w:fldCharType="separate"/>
      </w:r>
      <w:r w:rsidDel="00000000" w:rsidR="00000000" w:rsidRPr="00000000">
        <w:rPr>
          <w:rtl w:val="0"/>
        </w:rPr>
      </w:r>
    </w:p>
    <w:p w:rsidR="00000000" w:rsidDel="00000000" w:rsidP="00000000" w:rsidRDefault="00000000" w:rsidRPr="00000000" w14:paraId="000001EA">
      <w:pPr>
        <w:spacing w:line="360" w:lineRule="auto"/>
        <w:jc w:val="both"/>
        <w:rPr/>
      </w:pPr>
      <w:r w:rsidDel="00000000" w:rsidR="00000000" w:rsidRPr="00000000">
        <w:fldChar w:fldCharType="end"/>
      </w:r>
      <w:r w:rsidDel="00000000" w:rsidR="00000000" w:rsidRPr="00000000">
        <w:rPr>
          <w:rtl w:val="0"/>
        </w:rPr>
        <w:t xml:space="preserve">Suscribirme al producto API, Plataforma de crédito comercial</w:t>
      </w:r>
    </w:p>
    <w:p w:rsidR="00000000" w:rsidDel="00000000" w:rsidP="00000000" w:rsidRDefault="00000000" w:rsidRPr="00000000" w14:paraId="000001EB">
      <w:pPr>
        <w:spacing w:line="360" w:lineRule="auto"/>
        <w:jc w:val="both"/>
        <w:rPr/>
      </w:pPr>
      <w:r w:rsidDel="00000000" w:rsidR="00000000" w:rsidRPr="00000000">
        <w:rPr>
          <w:rtl w:val="0"/>
        </w:rPr>
        <w:t xml:space="preserve">Suscribirme al producto API, Plataforma de crédito comercial</w:t>
      </w:r>
    </w:p>
    <w:p w:rsidR="00000000" w:rsidDel="00000000" w:rsidP="00000000" w:rsidRDefault="00000000" w:rsidRPr="00000000" w14:paraId="000001EC">
      <w:pPr>
        <w:spacing w:line="360" w:lineRule="auto"/>
        <w:jc w:val="both"/>
        <w:rPr/>
      </w:pPr>
      <w:r w:rsidDel="00000000" w:rsidR="00000000" w:rsidRPr="00000000">
        <w:rPr>
          <w:rtl w:val="0"/>
        </w:rPr>
        <w:t xml:space="preserve">Botón: </w:t>
      </w:r>
      <w:hyperlink r:id="rId91">
        <w:r w:rsidDel="00000000" w:rsidR="00000000" w:rsidRPr="00000000">
          <w:rPr>
            <w:color w:val="1155cc"/>
            <w:u w:val="single"/>
            <w:rtl w:val="0"/>
          </w:rPr>
          <w:t xml:space="preserve">Suscribirme</w:t>
        </w:r>
      </w:hyperlink>
      <w:r w:rsidDel="00000000" w:rsidR="00000000" w:rsidRPr="00000000">
        <w:rPr>
          <w:rtl w:val="0"/>
        </w:rPr>
      </w:r>
    </w:p>
    <w:p w:rsidR="00000000" w:rsidDel="00000000" w:rsidP="00000000" w:rsidRDefault="00000000" w:rsidRPr="00000000" w14:paraId="000001ED">
      <w:pPr>
        <w:rPr/>
      </w:pPr>
      <w:r w:rsidDel="00000000" w:rsidR="00000000" w:rsidRPr="00000000">
        <w:br w:type="page"/>
      </w:r>
      <w:r w:rsidDel="00000000" w:rsidR="00000000" w:rsidRPr="00000000">
        <w:rPr>
          <w:rtl w:val="0"/>
        </w:rPr>
      </w:r>
    </w:p>
    <w:p w:rsidR="00000000" w:rsidDel="00000000" w:rsidP="00000000" w:rsidRDefault="00000000" w:rsidRPr="00000000" w14:paraId="000001EE">
      <w:pPr>
        <w:numPr>
          <w:ilvl w:val="0"/>
          <w:numId w:val="3"/>
        </w:numPr>
        <w:ind w:left="720" w:hanging="360"/>
        <w:rPr>
          <w:sz w:val="40"/>
          <w:szCs w:val="40"/>
        </w:rPr>
      </w:pPr>
      <w:r w:rsidDel="00000000" w:rsidR="00000000" w:rsidRPr="00000000">
        <w:rPr>
          <w:sz w:val="40"/>
          <w:szCs w:val="40"/>
          <w:rtl w:val="0"/>
        </w:rPr>
        <w:t xml:space="preserve">MENÚ PRINCIPAL: </w:t>
      </w:r>
      <w:hyperlink r:id="rId92">
        <w:r w:rsidDel="00000000" w:rsidR="00000000" w:rsidRPr="00000000">
          <w:rPr>
            <w:color w:val="1155cc"/>
            <w:sz w:val="40"/>
            <w:szCs w:val="40"/>
            <w:u w:val="single"/>
            <w:rtl w:val="0"/>
          </w:rPr>
          <w:t xml:space="preserve">Aplicaciones</w:t>
        </w:r>
      </w:hyperlink>
      <w:r w:rsidDel="00000000" w:rsidR="00000000" w:rsidRPr="00000000">
        <w:rPr>
          <w:rtl w:val="0"/>
        </w:rPr>
      </w:r>
    </w:p>
    <w:p w:rsidR="00000000" w:rsidDel="00000000" w:rsidP="00000000" w:rsidRDefault="00000000" w:rsidRPr="00000000" w14:paraId="000001EF">
      <w:pPr>
        <w:ind w:left="720" w:firstLine="0"/>
        <w:rPr/>
      </w:pPr>
      <w:r w:rsidDel="00000000" w:rsidR="00000000" w:rsidRPr="00000000">
        <w:rPr>
          <w:rtl w:val="0"/>
        </w:rPr>
      </w:r>
    </w:p>
    <w:p w:rsidR="00000000" w:rsidDel="00000000" w:rsidP="00000000" w:rsidRDefault="00000000" w:rsidRPr="00000000" w14:paraId="000001F0">
      <w:pPr>
        <w:spacing w:before="460" w:lineRule="auto"/>
        <w:ind w:left="720" w:hanging="720"/>
        <w:rPr>
          <w:b w:val="1"/>
          <w:color w:val="003b66"/>
          <w:sz w:val="34"/>
          <w:szCs w:val="34"/>
        </w:rPr>
      </w:pPr>
      <w:r w:rsidDel="00000000" w:rsidR="00000000" w:rsidRPr="00000000">
        <w:rPr>
          <w:b w:val="1"/>
          <w:color w:val="003b66"/>
          <w:sz w:val="34"/>
          <w:szCs w:val="34"/>
          <w:rtl w:val="0"/>
        </w:rPr>
        <w:t xml:space="preserve">Aplicaciones</w:t>
      </w:r>
    </w:p>
    <w:p w:rsidR="00000000" w:rsidDel="00000000" w:rsidP="00000000" w:rsidRDefault="00000000" w:rsidRPr="00000000" w14:paraId="000001F1">
      <w:pPr>
        <w:ind w:left="720" w:hanging="720"/>
        <w:rPr>
          <w:color w:val="7b5c1c"/>
          <w:sz w:val="24"/>
          <w:szCs w:val="24"/>
          <w:shd w:fill="fbefd7" w:val="clear"/>
        </w:rPr>
      </w:pPr>
      <w:r w:rsidDel="00000000" w:rsidR="00000000" w:rsidRPr="00000000">
        <w:rPr>
          <w:color w:val="7b5c1c"/>
          <w:sz w:val="24"/>
          <w:szCs w:val="24"/>
          <w:shd w:fill="fbefd7" w:val="clear"/>
          <w:rtl w:val="0"/>
        </w:rPr>
        <w:t xml:space="preserve">No se han encontrado aplicaciones.</w:t>
      </w:r>
      <w:r w:rsidDel="00000000" w:rsidR="00000000" w:rsidRPr="00000000">
        <w:rPr>
          <w:rtl w:val="0"/>
        </w:rPr>
      </w:r>
    </w:p>
    <w:p w:rsidR="00000000" w:rsidDel="00000000" w:rsidP="00000000" w:rsidRDefault="00000000" w:rsidRPr="00000000" w14:paraId="000001F2">
      <w:pPr>
        <w:ind w:left="720" w:firstLine="0"/>
        <w:rPr>
          <w:u w:val="single"/>
        </w:rPr>
      </w:pPr>
      <w:r w:rsidDel="00000000" w:rsidR="00000000" w:rsidRPr="00000000">
        <w:rPr>
          <w:rtl w:val="0"/>
        </w:rPr>
      </w:r>
    </w:p>
    <w:p w:rsidR="00000000" w:rsidDel="00000000" w:rsidP="00000000" w:rsidRDefault="00000000" w:rsidRPr="00000000" w14:paraId="000001F3">
      <w:pPr>
        <w:ind w:left="720" w:firstLine="0"/>
        <w:rPr>
          <w:color w:val="ffffff"/>
          <w:sz w:val="24"/>
          <w:szCs w:val="24"/>
          <w:shd w:fill="edb035" w:val="clear"/>
        </w:rPr>
      </w:pPr>
      <w:r w:rsidDel="00000000" w:rsidR="00000000" w:rsidRPr="00000000">
        <w:rPr>
          <w:u w:val="single"/>
          <w:rtl w:val="0"/>
        </w:rPr>
        <w:t xml:space="preserve">Botón :</w:t>
      </w:r>
      <w:r w:rsidDel="00000000" w:rsidR="00000000" w:rsidRPr="00000000">
        <w:rPr>
          <w:b w:val="1"/>
          <w:color w:val="003b66"/>
          <w:sz w:val="34"/>
          <w:szCs w:val="34"/>
          <w:rtl w:val="0"/>
        </w:rPr>
        <w:t xml:space="preserve"> </w:t>
      </w:r>
      <w:hyperlink r:id="rId93">
        <w:r w:rsidDel="00000000" w:rsidR="00000000" w:rsidRPr="00000000">
          <w:rPr>
            <w:color w:val="ffffff"/>
            <w:sz w:val="24"/>
            <w:szCs w:val="24"/>
            <w:shd w:fill="edb035" w:val="clear"/>
            <w:rtl w:val="0"/>
          </w:rPr>
          <w:t xml:space="preserve">Registrar nueva aplicación</w:t>
        </w:r>
      </w:hyperlink>
      <w:r w:rsidDel="00000000" w:rsidR="00000000" w:rsidRPr="00000000">
        <w:rPr>
          <w:rtl w:val="0"/>
        </w:rPr>
      </w:r>
    </w:p>
    <w:p w:rsidR="00000000" w:rsidDel="00000000" w:rsidP="00000000" w:rsidRDefault="00000000" w:rsidRPr="00000000" w14:paraId="000001F4">
      <w:pPr>
        <w:ind w:left="720" w:firstLine="0"/>
        <w:rPr>
          <w:u w:val="single"/>
        </w:rPr>
      </w:pPr>
      <w:r w:rsidDel="00000000" w:rsidR="00000000" w:rsidRPr="00000000">
        <w:rPr>
          <w:rtl w:val="0"/>
        </w:rPr>
      </w:r>
    </w:p>
    <w:p w:rsidR="00000000" w:rsidDel="00000000" w:rsidP="00000000" w:rsidRDefault="00000000" w:rsidRPr="00000000" w14:paraId="000001F5">
      <w:pPr>
        <w:numPr>
          <w:ilvl w:val="0"/>
          <w:numId w:val="4"/>
        </w:numPr>
        <w:spacing w:after="0" w:afterAutospacing="0" w:lineRule="auto"/>
        <w:ind w:left="1440" w:right="-220" w:hanging="360"/>
        <w:rPr>
          <w:b w:val="1"/>
          <w:color w:val="003b66"/>
          <w:sz w:val="24"/>
          <w:szCs w:val="24"/>
        </w:rPr>
      </w:pPr>
      <w:r w:rsidDel="00000000" w:rsidR="00000000" w:rsidRPr="00000000">
        <w:rPr>
          <w:b w:val="1"/>
          <w:color w:val="003b66"/>
          <w:sz w:val="24"/>
          <w:szCs w:val="24"/>
          <w:rtl w:val="0"/>
        </w:rPr>
        <w:t xml:space="preserve">Crear Aplicación</w:t>
      </w:r>
    </w:p>
    <w:p w:rsidR="00000000" w:rsidDel="00000000" w:rsidP="00000000" w:rsidRDefault="00000000" w:rsidRPr="00000000" w14:paraId="000001F6">
      <w:pPr>
        <w:widowControl w:val="0"/>
        <w:numPr>
          <w:ilvl w:val="1"/>
          <w:numId w:val="4"/>
        </w:numPr>
        <w:spacing w:after="0" w:line="240" w:lineRule="auto"/>
        <w:ind w:left="2160" w:right="-220" w:hanging="360"/>
        <w:rPr>
          <w:b w:val="1"/>
          <w:color w:val="003b66"/>
        </w:rPr>
      </w:pPr>
      <w:r w:rsidDel="00000000" w:rsidR="00000000" w:rsidRPr="00000000">
        <w:rPr>
          <w:color w:val="003b66"/>
          <w:rtl w:val="0"/>
        </w:rPr>
        <w:t xml:space="preserve">Registrar aplicación</w:t>
      </w:r>
    </w:p>
    <w:p w:rsidR="00000000" w:rsidDel="00000000" w:rsidP="00000000" w:rsidRDefault="00000000" w:rsidRPr="00000000" w14:paraId="000001F7">
      <w:pPr>
        <w:widowControl w:val="0"/>
        <w:spacing w:after="0" w:line="240" w:lineRule="auto"/>
        <w:ind w:left="2160" w:right="-220" w:firstLine="0"/>
        <w:rPr>
          <w:color w:val="003b66"/>
          <w:sz w:val="20"/>
          <w:szCs w:val="20"/>
        </w:rPr>
      </w:pPr>
      <w:r w:rsidDel="00000000" w:rsidR="00000000" w:rsidRPr="00000000">
        <w:rPr>
          <w:rtl w:val="0"/>
        </w:rPr>
      </w:r>
    </w:p>
    <w:p w:rsidR="00000000" w:rsidDel="00000000" w:rsidP="00000000" w:rsidRDefault="00000000" w:rsidRPr="00000000" w14:paraId="000001F8">
      <w:pPr>
        <w:spacing w:after="200" w:line="240" w:lineRule="auto"/>
        <w:ind w:left="2160" w:right="-220" w:firstLine="0"/>
        <w:rPr>
          <w:color w:val="ffffff"/>
          <w:sz w:val="24"/>
          <w:szCs w:val="24"/>
          <w:shd w:fill="edb035" w:val="clear"/>
        </w:rPr>
      </w:pPr>
      <w:r w:rsidDel="00000000" w:rsidR="00000000" w:rsidRPr="00000000">
        <w:rPr>
          <w:u w:val="single"/>
          <w:rtl w:val="0"/>
        </w:rPr>
        <w:t xml:space="preserve">Botón :</w:t>
      </w:r>
      <w:r w:rsidDel="00000000" w:rsidR="00000000" w:rsidRPr="00000000">
        <w:rPr>
          <w:color w:val="ffffff"/>
          <w:sz w:val="24"/>
          <w:szCs w:val="24"/>
          <w:shd w:fill="edb035" w:val="clear"/>
          <w:rtl w:val="0"/>
        </w:rPr>
        <w:t xml:space="preserve"> Enviar</w:t>
      </w:r>
    </w:p>
    <w:p w:rsidR="00000000" w:rsidDel="00000000" w:rsidP="00000000" w:rsidRDefault="00000000" w:rsidRPr="00000000" w14:paraId="000001F9">
      <w:pPr>
        <w:spacing w:after="200" w:line="240" w:lineRule="auto"/>
        <w:ind w:left="2160" w:right="-220" w:firstLine="0"/>
        <w:rPr>
          <w:color w:val="ffffff"/>
          <w:sz w:val="24"/>
          <w:szCs w:val="24"/>
          <w:shd w:fill="edb035" w:val="clear"/>
        </w:rPr>
      </w:pPr>
      <w:r w:rsidDel="00000000" w:rsidR="00000000" w:rsidRPr="00000000">
        <w:rPr>
          <w:rtl w:val="0"/>
        </w:rPr>
      </w:r>
    </w:p>
    <w:p w:rsidR="00000000" w:rsidDel="00000000" w:rsidP="00000000" w:rsidRDefault="00000000" w:rsidRPr="00000000" w14:paraId="000001FA">
      <w:pPr>
        <w:spacing w:after="200" w:line="240" w:lineRule="auto"/>
        <w:ind w:left="2160" w:right="-220" w:firstLine="0"/>
        <w:rPr>
          <w:color w:val="ffffff"/>
          <w:sz w:val="24"/>
          <w:szCs w:val="24"/>
          <w:shd w:fill="edb035" w:val="clear"/>
        </w:rPr>
      </w:pPr>
      <w:r w:rsidDel="00000000" w:rsidR="00000000" w:rsidRPr="00000000">
        <w:rPr>
          <w:rtl w:val="0"/>
        </w:rPr>
      </w:r>
    </w:p>
    <w:p w:rsidR="00000000" w:rsidDel="00000000" w:rsidP="00000000" w:rsidRDefault="00000000" w:rsidRPr="00000000" w14:paraId="000001FB">
      <w:pPr>
        <w:spacing w:after="200" w:line="240" w:lineRule="auto"/>
        <w:ind w:left="2160" w:right="-220" w:firstLine="0"/>
        <w:rPr>
          <w:color w:val="ffffff"/>
          <w:sz w:val="24"/>
          <w:szCs w:val="24"/>
          <w:shd w:fill="edb035" w:val="clear"/>
        </w:rPr>
      </w:pPr>
      <w:r w:rsidDel="00000000" w:rsidR="00000000" w:rsidRPr="00000000">
        <w:rPr>
          <w:rtl w:val="0"/>
        </w:rPr>
      </w:r>
    </w:p>
    <w:p w:rsidR="00000000" w:rsidDel="00000000" w:rsidP="00000000" w:rsidRDefault="00000000" w:rsidRPr="00000000" w14:paraId="000001FC">
      <w:pPr>
        <w:spacing w:after="200" w:line="240" w:lineRule="auto"/>
        <w:ind w:left="2160" w:right="-220" w:firstLine="0"/>
        <w:rPr>
          <w:color w:val="ffffff"/>
          <w:sz w:val="40"/>
          <w:szCs w:val="40"/>
          <w:shd w:fill="edb035" w:val="clear"/>
        </w:rPr>
      </w:pPr>
      <w:r w:rsidDel="00000000" w:rsidR="00000000" w:rsidRPr="00000000">
        <w:rPr>
          <w:rtl w:val="0"/>
        </w:rPr>
      </w:r>
    </w:p>
    <w:p w:rsidR="00000000" w:rsidDel="00000000" w:rsidP="00000000" w:rsidRDefault="00000000" w:rsidRPr="00000000" w14:paraId="000001FD">
      <w:pPr>
        <w:numPr>
          <w:ilvl w:val="0"/>
          <w:numId w:val="3"/>
        </w:numPr>
        <w:ind w:left="720" w:hanging="360"/>
        <w:rPr>
          <w:sz w:val="40"/>
          <w:szCs w:val="40"/>
        </w:rPr>
      </w:pPr>
      <w:r w:rsidDel="00000000" w:rsidR="00000000" w:rsidRPr="00000000">
        <w:rPr>
          <w:sz w:val="40"/>
          <w:szCs w:val="40"/>
          <w:rtl w:val="0"/>
        </w:rPr>
        <w:t xml:space="preserve">MENÚ PRINCIPAL: </w:t>
      </w:r>
      <w:hyperlink r:id="rId94">
        <w:r w:rsidDel="00000000" w:rsidR="00000000" w:rsidRPr="00000000">
          <w:rPr>
            <w:color w:val="1155cc"/>
            <w:sz w:val="40"/>
            <w:szCs w:val="40"/>
            <w:u w:val="single"/>
            <w:rtl w:val="0"/>
          </w:rPr>
          <w:t xml:space="preserve">Comencemos</w:t>
        </w:r>
      </w:hyperlink>
      <w:r w:rsidDel="00000000" w:rsidR="00000000" w:rsidRPr="00000000">
        <w:rPr>
          <w:rtl w:val="0"/>
        </w:rPr>
      </w:r>
    </w:p>
    <w:p w:rsidR="00000000" w:rsidDel="00000000" w:rsidP="00000000" w:rsidRDefault="00000000" w:rsidRPr="00000000" w14:paraId="000001FE">
      <w:pPr>
        <w:spacing w:after="200" w:line="240" w:lineRule="auto"/>
        <w:ind w:left="0" w:right="-220" w:firstLine="0"/>
        <w:rPr>
          <w:color w:val="ffffff"/>
          <w:sz w:val="24"/>
          <w:szCs w:val="24"/>
          <w:shd w:fill="edb035" w:val="clear"/>
        </w:rPr>
      </w:pPr>
      <w:r w:rsidDel="00000000" w:rsidR="00000000" w:rsidRPr="00000000">
        <w:rPr>
          <w:rtl w:val="0"/>
        </w:rPr>
      </w:r>
    </w:p>
    <w:p w:rsidR="00000000" w:rsidDel="00000000" w:rsidP="00000000" w:rsidRDefault="00000000" w:rsidRPr="00000000" w14:paraId="000001FF">
      <w:pPr>
        <w:spacing w:after="200" w:line="240" w:lineRule="auto"/>
        <w:ind w:left="0" w:right="-220" w:firstLine="0"/>
        <w:rPr/>
      </w:pPr>
      <w:r w:rsidDel="00000000" w:rsidR="00000000" w:rsidRPr="00000000">
        <w:rPr>
          <w:b w:val="1"/>
          <w:color w:val="003b66"/>
          <w:sz w:val="34"/>
          <w:szCs w:val="34"/>
          <w:rtl w:val="0"/>
        </w:rPr>
        <w:t xml:space="preserve">Comencemos</w:t>
      </w:r>
      <w:r w:rsidDel="00000000" w:rsidR="00000000" w:rsidRPr="00000000">
        <w:rPr>
          <w:rtl w:val="0"/>
        </w:rPr>
      </w:r>
    </w:p>
    <w:p w:rsidR="00000000" w:rsidDel="00000000" w:rsidP="00000000" w:rsidRDefault="00000000" w:rsidRPr="00000000" w14:paraId="00000200">
      <w:pPr>
        <w:spacing w:after="200" w:line="240" w:lineRule="auto"/>
        <w:ind w:left="0" w:right="-220" w:firstLine="0"/>
        <w:rPr>
          <w:b w:val="1"/>
          <w:color w:val="003b66"/>
          <w:sz w:val="34"/>
          <w:szCs w:val="34"/>
        </w:rPr>
      </w:pPr>
      <w:r w:rsidDel="00000000" w:rsidR="00000000" w:rsidRPr="00000000">
        <w:rPr>
          <w:rtl w:val="0"/>
        </w:rPr>
        <w:t xml:space="preserve">Te explicamos paso a paso cómo invocar e integrar un API en tu sistema.</w:t>
      </w:r>
      <w:r w:rsidDel="00000000" w:rsidR="00000000" w:rsidRPr="00000000">
        <w:rPr>
          <w:rtl w:val="0"/>
        </w:rPr>
      </w:r>
    </w:p>
    <w:p w:rsidR="00000000" w:rsidDel="00000000" w:rsidP="00000000" w:rsidRDefault="00000000" w:rsidRPr="00000000" w14:paraId="00000201">
      <w:pPr>
        <w:shd w:fill="ffffff" w:val="clear"/>
        <w:spacing w:after="0" w:before="0" w:line="240" w:lineRule="auto"/>
        <w:rPr/>
      </w:pPr>
      <w:hyperlink r:id="rId95">
        <w:r w:rsidDel="00000000" w:rsidR="00000000" w:rsidRPr="00000000">
          <w:rPr>
            <w:b w:val="1"/>
            <w:color w:val="3d3d3d"/>
            <w:rtl w:val="0"/>
          </w:rPr>
          <w:t xml:space="preserve">Inicio</w:t>
        </w:r>
      </w:hyperlink>
      <w:r w:rsidDel="00000000" w:rsidR="00000000" w:rsidRPr="00000000">
        <w:rPr>
          <w:b w:val="1"/>
          <w:color w:val="3d3d3d"/>
          <w:rtl w:val="0"/>
        </w:rPr>
        <w:t xml:space="preserve"> » Comencemos » </w:t>
      </w:r>
      <w:r w:rsidDel="00000000" w:rsidR="00000000" w:rsidRPr="00000000">
        <w:rPr>
          <w:b w:val="1"/>
          <w:color w:val="edb035"/>
          <w:rtl w:val="0"/>
        </w:rPr>
        <w:t xml:space="preserve">Primeros pasos </w:t>
      </w:r>
      <w:r w:rsidDel="00000000" w:rsidR="00000000" w:rsidRPr="00000000">
        <w:rPr>
          <w:rtl w:val="0"/>
        </w:rPr>
      </w:r>
    </w:p>
    <w:p w:rsidR="00000000" w:rsidDel="00000000" w:rsidP="00000000" w:rsidRDefault="00000000" w:rsidRPr="00000000" w14:paraId="00000202">
      <w:pPr>
        <w:shd w:fill="ffffff" w:val="clear"/>
        <w:spacing w:after="0" w:before="0" w:line="240" w:lineRule="auto"/>
        <w:rPr>
          <w:color w:val="1155cc"/>
          <w:u w:val="single"/>
        </w:rPr>
      </w:pPr>
      <w:r w:rsidDel="00000000" w:rsidR="00000000" w:rsidRPr="00000000">
        <w:rPr>
          <w:color w:val="1155cc"/>
          <w:u w:val="single"/>
          <w:rtl w:val="0"/>
        </w:rPr>
        <w:t xml:space="preserve">https://developer-api.cesce.es/comencemos/primeros-pasos</w:t>
      </w:r>
    </w:p>
    <w:p w:rsidR="00000000" w:rsidDel="00000000" w:rsidP="00000000" w:rsidRDefault="00000000" w:rsidRPr="00000000" w14:paraId="00000203">
      <w:pPr>
        <w:widowControl w:val="0"/>
        <w:spacing w:after="0" w:line="240" w:lineRule="auto"/>
        <w:ind w:left="0" w:right="-220" w:firstLine="0"/>
        <w:rPr>
          <w:color w:val="1155cc"/>
          <w:u w:val="single"/>
        </w:rPr>
      </w:pPr>
      <w:r w:rsidDel="00000000" w:rsidR="00000000" w:rsidRPr="00000000">
        <w:rPr>
          <w:rtl w:val="0"/>
        </w:rPr>
      </w:r>
    </w:p>
    <w:p w:rsidR="00000000" w:rsidDel="00000000" w:rsidP="00000000" w:rsidRDefault="00000000" w:rsidRPr="00000000" w14:paraId="00000204">
      <w:pPr>
        <w:widowControl w:val="0"/>
        <w:spacing w:after="0" w:line="240" w:lineRule="auto"/>
        <w:ind w:left="0" w:right="-220" w:firstLine="0"/>
        <w:rPr/>
      </w:pPr>
      <w:r w:rsidDel="00000000" w:rsidR="00000000" w:rsidRPr="00000000">
        <w:rPr>
          <w:rtl w:val="0"/>
        </w:rPr>
      </w:r>
    </w:p>
    <w:p w:rsidR="00000000" w:rsidDel="00000000" w:rsidP="00000000" w:rsidRDefault="00000000" w:rsidRPr="00000000" w14:paraId="00000205">
      <w:pPr>
        <w:numPr>
          <w:ilvl w:val="0"/>
          <w:numId w:val="2"/>
        </w:numPr>
        <w:shd w:fill="ffffff" w:val="clear"/>
        <w:ind w:left="720" w:hanging="360"/>
        <w:jc w:val="center"/>
      </w:pPr>
      <w:r w:rsidDel="00000000" w:rsidR="00000000" w:rsidRPr="00000000">
        <w:fldChar w:fldCharType="begin"/>
        <w:instrText xml:space="preserve"> HYPERLINK "https://developer-api.cesce.es/comencemos/primeros-pasos" </w:instrText>
        <w:fldChar w:fldCharType="separate"/>
      </w:r>
      <w:r w:rsidDel="00000000" w:rsidR="00000000" w:rsidRPr="00000000">
        <w:rPr>
          <w:b w:val="1"/>
          <w:color w:val="003b66"/>
          <w:sz w:val="24"/>
          <w:szCs w:val="24"/>
          <w:rtl w:val="0"/>
        </w:rPr>
        <w:t xml:space="preserve">Catálogo de Productos</w:t>
      </w:r>
    </w:p>
    <w:p w:rsidR="00000000" w:rsidDel="00000000" w:rsidP="00000000" w:rsidRDefault="00000000" w:rsidRPr="00000000" w14:paraId="00000206">
      <w:pPr>
        <w:numPr>
          <w:ilvl w:val="0"/>
          <w:numId w:val="2"/>
        </w:numPr>
        <w:shd w:fill="ffffff" w:val="clear"/>
        <w:ind w:left="720" w:hanging="360"/>
        <w:jc w:val="center"/>
      </w:pPr>
      <w:r w:rsidDel="00000000" w:rsidR="00000000" w:rsidRPr="00000000">
        <w:fldChar w:fldCharType="end"/>
      </w:r>
      <w:r w:rsidDel="00000000" w:rsidR="00000000" w:rsidRPr="00000000">
        <w:fldChar w:fldCharType="begin"/>
        <w:instrText xml:space="preserve"> HYPERLINK "https://developer-api.cesce.es/node/363" </w:instrText>
        <w:fldChar w:fldCharType="separate"/>
      </w:r>
      <w:r w:rsidDel="00000000" w:rsidR="00000000" w:rsidRPr="00000000">
        <w:rPr>
          <w:color w:val="003b66"/>
          <w:sz w:val="24"/>
          <w:szCs w:val="24"/>
          <w:rtl w:val="0"/>
        </w:rPr>
        <w:t xml:space="preserve">Guía de Navegación</w:t>
      </w:r>
    </w:p>
    <w:p w:rsidR="00000000" w:rsidDel="00000000" w:rsidP="00000000" w:rsidRDefault="00000000" w:rsidRPr="00000000" w14:paraId="00000207">
      <w:pPr>
        <w:numPr>
          <w:ilvl w:val="0"/>
          <w:numId w:val="2"/>
        </w:numPr>
        <w:shd w:fill="ffffff" w:val="clear"/>
        <w:ind w:left="720" w:hanging="360"/>
        <w:jc w:val="center"/>
      </w:pPr>
      <w:r w:rsidDel="00000000" w:rsidR="00000000" w:rsidRPr="00000000">
        <w:fldChar w:fldCharType="end"/>
      </w:r>
      <w:r w:rsidDel="00000000" w:rsidR="00000000" w:rsidRPr="00000000">
        <w:fldChar w:fldCharType="begin"/>
        <w:instrText xml:space="preserve"> HYPERLINK "https://developer-api.cesce.es/comencemos/accede-nuestra-sandbox" </w:instrText>
        <w:fldChar w:fldCharType="separate"/>
      </w:r>
      <w:r w:rsidDel="00000000" w:rsidR="00000000" w:rsidRPr="00000000">
        <w:rPr>
          <w:color w:val="003b66"/>
          <w:sz w:val="24"/>
          <w:szCs w:val="24"/>
          <w:rtl w:val="0"/>
        </w:rPr>
        <w:t xml:space="preserve">Accede a nuestra Sandbox</w:t>
      </w:r>
    </w:p>
    <w:p w:rsidR="00000000" w:rsidDel="00000000" w:rsidP="00000000" w:rsidRDefault="00000000" w:rsidRPr="00000000" w14:paraId="00000208">
      <w:pPr>
        <w:numPr>
          <w:ilvl w:val="0"/>
          <w:numId w:val="2"/>
        </w:numPr>
        <w:shd w:fill="ffffff" w:val="clear"/>
        <w:ind w:left="720" w:hanging="360"/>
        <w:jc w:val="center"/>
      </w:pPr>
      <w:r w:rsidDel="00000000" w:rsidR="00000000" w:rsidRPr="00000000">
        <w:fldChar w:fldCharType="end"/>
      </w:r>
      <w:r w:rsidDel="00000000" w:rsidR="00000000" w:rsidRPr="00000000">
        <w:fldChar w:fldCharType="begin"/>
        <w:instrText xml:space="preserve"> HYPERLINK "https://developer-api.cesce.es/comencemos/acceder-al-entorno-de-produci%C3%B3n" </w:instrText>
        <w:fldChar w:fldCharType="separate"/>
      </w:r>
      <w:r w:rsidDel="00000000" w:rsidR="00000000" w:rsidRPr="00000000">
        <w:rPr>
          <w:color w:val="003b66"/>
          <w:sz w:val="24"/>
          <w:szCs w:val="24"/>
          <w:rtl w:val="0"/>
        </w:rPr>
        <w:t xml:space="preserve">Accede al entorno de producción</w:t>
      </w:r>
    </w:p>
    <w:p w:rsidR="00000000" w:rsidDel="00000000" w:rsidP="00000000" w:rsidRDefault="00000000" w:rsidRPr="00000000" w14:paraId="00000209">
      <w:pPr>
        <w:numPr>
          <w:ilvl w:val="0"/>
          <w:numId w:val="2"/>
        </w:numPr>
        <w:shd w:fill="ffffff" w:val="clear"/>
        <w:ind w:left="720" w:hanging="360"/>
        <w:jc w:val="center"/>
      </w:pPr>
      <w:r w:rsidDel="00000000" w:rsidR="00000000" w:rsidRPr="00000000">
        <w:fldChar w:fldCharType="end"/>
      </w:r>
      <w:r w:rsidDel="00000000" w:rsidR="00000000" w:rsidRPr="00000000">
        <w:fldChar w:fldCharType="begin"/>
        <w:instrText xml:space="preserve"> HYPERLINK "https://developer-api.cesce.es/comencemos/gu%C3%ADas-completas" </w:instrText>
        <w:fldChar w:fldCharType="separate"/>
      </w:r>
      <w:r w:rsidDel="00000000" w:rsidR="00000000" w:rsidRPr="00000000">
        <w:rPr>
          <w:color w:val="003b66"/>
          <w:sz w:val="24"/>
          <w:szCs w:val="24"/>
          <w:rtl w:val="0"/>
        </w:rPr>
        <w:t xml:space="preserve">Cómo usar las APIs</w:t>
      </w:r>
    </w:p>
    <w:p w:rsidR="00000000" w:rsidDel="00000000" w:rsidP="00000000" w:rsidRDefault="00000000" w:rsidRPr="00000000" w14:paraId="0000020A">
      <w:pPr>
        <w:spacing w:after="0" w:line="240" w:lineRule="auto"/>
        <w:ind w:left="0" w:right="-220" w:firstLine="0"/>
        <w:rPr>
          <w:color w:val="003b66"/>
          <w:sz w:val="20"/>
          <w:szCs w:val="20"/>
        </w:rPr>
      </w:pPr>
      <w:r w:rsidDel="00000000" w:rsidR="00000000" w:rsidRPr="00000000">
        <w:fldChar w:fldCharType="end"/>
      </w:r>
      <w:r w:rsidDel="00000000" w:rsidR="00000000" w:rsidRPr="00000000">
        <w:rPr>
          <w:rtl w:val="0"/>
        </w:rPr>
      </w:r>
    </w:p>
    <w:p w:rsidR="00000000" w:rsidDel="00000000" w:rsidP="00000000" w:rsidRDefault="00000000" w:rsidRPr="00000000" w14:paraId="0000020B">
      <w:pPr>
        <w:pStyle w:val="Heading2"/>
        <w:keepNext w:val="0"/>
        <w:keepLines w:val="0"/>
        <w:shd w:fill="ffffff" w:val="clear"/>
        <w:spacing w:after="160" w:before="300" w:line="423.52941176470586" w:lineRule="auto"/>
        <w:ind w:left="720" w:firstLine="0"/>
        <w:jc w:val="center"/>
        <w:rPr>
          <w:b w:val="1"/>
          <w:color w:val="003b66"/>
          <w:sz w:val="22"/>
          <w:szCs w:val="22"/>
          <w:u w:val="single"/>
        </w:rPr>
      </w:pPr>
      <w:bookmarkStart w:colFirst="0" w:colLast="0" w:name="_wxvsh9o4wpoq" w:id="41"/>
      <w:bookmarkEnd w:id="41"/>
      <w:r w:rsidDel="00000000" w:rsidR="00000000" w:rsidRPr="00000000">
        <w:rPr>
          <w:b w:val="1"/>
          <w:color w:val="003b66"/>
          <w:sz w:val="24"/>
          <w:szCs w:val="24"/>
          <w:rtl w:val="0"/>
        </w:rPr>
        <w:t xml:space="preserve">Catálogo de Productos API</w:t>
      </w:r>
      <w:r w:rsidDel="00000000" w:rsidR="00000000" w:rsidRPr="00000000">
        <w:rPr>
          <w:rtl w:val="0"/>
        </w:rPr>
      </w:r>
    </w:p>
    <w:p w:rsidR="00000000" w:rsidDel="00000000" w:rsidP="00000000" w:rsidRDefault="00000000" w:rsidRPr="00000000" w14:paraId="0000020C">
      <w:pPr>
        <w:shd w:fill="ffffff" w:val="clear"/>
        <w:spacing w:after="640" w:before="340" w:lineRule="auto"/>
        <w:jc w:val="both"/>
        <w:rPr>
          <w:color w:val="3d3d3d"/>
        </w:rPr>
      </w:pPr>
      <w:r w:rsidDel="00000000" w:rsidR="00000000" w:rsidRPr="00000000">
        <w:rPr>
          <w:color w:val="3d3d3d"/>
          <w:rtl w:val="0"/>
        </w:rPr>
        <w:t xml:space="preserve">Consultando nuestro catálogo de Productos API para la gestión del crédito comercial de tu empresa, encontrarás toda la información sobre funcionalidades y documentación técnica de cada una de ellas. Si no encuentras lo que buscas, ponte en contacto con nosotros. ¡Estaremos encantados de asesorarte!</w:t>
      </w:r>
    </w:p>
    <w:p w:rsidR="00000000" w:rsidDel="00000000" w:rsidP="00000000" w:rsidRDefault="00000000" w:rsidRPr="00000000" w14:paraId="0000020D">
      <w:pPr>
        <w:shd w:fill="ffffff" w:val="clear"/>
        <w:spacing w:after="640" w:before="340" w:lineRule="auto"/>
        <w:jc w:val="both"/>
        <w:rPr>
          <w:color w:val="3d3d3d"/>
        </w:rPr>
      </w:pPr>
      <w:r w:rsidDel="00000000" w:rsidR="00000000" w:rsidRPr="00000000">
        <w:rPr>
          <w:color w:val="3d3d3d"/>
          <w:rtl w:val="0"/>
        </w:rPr>
        <w:t xml:space="preserve">Los productos API que encontrarás en nuestro catálogo de productos, te permitirán una fácil integración de procesos en tus sistemas para gestionar tu crédito comercial de manera mucho más sencilla. Desde el catálogo de Productos API, podrás acceder a una detallada descripción funcional, de características y de requisitos de uso de cada API, así como los datos que ésta requerirá y la información correspondiente que te brindará.</w:t>
      </w:r>
    </w:p>
    <w:p w:rsidR="00000000" w:rsidDel="00000000" w:rsidP="00000000" w:rsidRDefault="00000000" w:rsidRPr="00000000" w14:paraId="0000020E">
      <w:pPr>
        <w:shd w:fill="ffffff" w:val="clear"/>
        <w:spacing w:after="340" w:before="340" w:lineRule="auto"/>
        <w:jc w:val="both"/>
        <w:rPr>
          <w:color w:val="3d3d3d"/>
        </w:rPr>
      </w:pPr>
      <w:r w:rsidDel="00000000" w:rsidR="00000000" w:rsidRPr="00000000">
        <w:rPr>
          <w:color w:val="3d3d3d"/>
          <w:rtl w:val="0"/>
        </w:rPr>
        <w:t xml:space="preserve">Ante cualquier duda que te pueda surgir, puedes contactarnos sin problema en la pestaña de ''Contacto''.</w:t>
      </w:r>
    </w:p>
    <w:p w:rsidR="00000000" w:rsidDel="00000000" w:rsidP="00000000" w:rsidRDefault="00000000" w:rsidRPr="00000000" w14:paraId="0000020F">
      <w:pPr>
        <w:pStyle w:val="Heading2"/>
        <w:keepNext w:val="0"/>
        <w:keepLines w:val="0"/>
        <w:shd w:fill="ffffff" w:val="clear"/>
        <w:spacing w:after="0" w:before="0" w:line="400.79999999999995" w:lineRule="auto"/>
        <w:jc w:val="center"/>
        <w:rPr>
          <w:b w:val="1"/>
          <w:color w:val="003b66"/>
          <w:sz w:val="36"/>
          <w:szCs w:val="36"/>
        </w:rPr>
      </w:pPr>
      <w:bookmarkStart w:colFirst="0" w:colLast="0" w:name="_yy133mj3vz0d" w:id="42"/>
      <w:bookmarkEnd w:id="42"/>
      <w:r w:rsidDel="00000000" w:rsidR="00000000" w:rsidRPr="00000000">
        <w:rPr>
          <w:b w:val="1"/>
          <w:color w:val="003b66"/>
          <w:sz w:val="24"/>
          <w:szCs w:val="24"/>
          <w:rtl w:val="0"/>
        </w:rPr>
        <w:t xml:space="preserve">Registro</w:t>
      </w:r>
      <w:r w:rsidDel="00000000" w:rsidR="00000000" w:rsidRPr="00000000">
        <w:rPr>
          <w:rtl w:val="0"/>
        </w:rPr>
      </w:r>
    </w:p>
    <w:p w:rsidR="00000000" w:rsidDel="00000000" w:rsidP="00000000" w:rsidRDefault="00000000" w:rsidRPr="00000000" w14:paraId="00000210">
      <w:pPr>
        <w:pStyle w:val="Heading2"/>
        <w:keepNext w:val="0"/>
        <w:keepLines w:val="0"/>
        <w:shd w:fill="ffffff" w:val="clear"/>
        <w:spacing w:after="0" w:before="0" w:line="400.79999999999995" w:lineRule="auto"/>
        <w:jc w:val="center"/>
        <w:rPr>
          <w:color w:val="3d3d3d"/>
          <w:sz w:val="22"/>
          <w:szCs w:val="22"/>
        </w:rPr>
      </w:pPr>
      <w:bookmarkStart w:colFirst="0" w:colLast="0" w:name="_dgeznhqolry5" w:id="43"/>
      <w:bookmarkEnd w:id="43"/>
      <w:r w:rsidDel="00000000" w:rsidR="00000000" w:rsidRPr="00000000">
        <w:rPr>
          <w:color w:val="3d3d3d"/>
          <w:sz w:val="22"/>
          <w:szCs w:val="22"/>
          <w:rtl w:val="0"/>
        </w:rPr>
        <w:t xml:space="preserve">Haz clic en el botón "Acceder" situado en la esquina superior derecha y continúa pinchando "Registro".</w:t>
      </w:r>
    </w:p>
    <w:p w:rsidR="00000000" w:rsidDel="00000000" w:rsidP="00000000" w:rsidRDefault="00000000" w:rsidRPr="00000000" w14:paraId="00000211">
      <w:pPr>
        <w:jc w:val="center"/>
        <w:rPr/>
      </w:pPr>
      <w:r w:rsidDel="00000000" w:rsidR="00000000" w:rsidRPr="00000000">
        <w:rPr/>
        <w:drawing>
          <wp:inline distB="114300" distT="114300" distL="114300" distR="114300">
            <wp:extent cx="2801775" cy="1950191"/>
            <wp:effectExtent b="0" l="0" r="0" t="0"/>
            <wp:docPr id="57" name="image32.png"/>
            <a:graphic>
              <a:graphicData uri="http://schemas.openxmlformats.org/drawingml/2006/picture">
                <pic:pic>
                  <pic:nvPicPr>
                    <pic:cNvPr id="0" name="image32.png"/>
                    <pic:cNvPicPr preferRelativeResize="0"/>
                  </pic:nvPicPr>
                  <pic:blipFill>
                    <a:blip r:embed="rId96"/>
                    <a:srcRect b="0" l="0" r="0" t="0"/>
                    <a:stretch>
                      <a:fillRect/>
                    </a:stretch>
                  </pic:blipFill>
                  <pic:spPr>
                    <a:xfrm>
                      <a:off x="0" y="0"/>
                      <a:ext cx="2801775" cy="1950191"/>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ind w:left="720" w:firstLine="0"/>
        <w:rPr/>
      </w:pPr>
      <w:r w:rsidDel="00000000" w:rsidR="00000000" w:rsidRPr="00000000">
        <w:rPr>
          <w:rtl w:val="0"/>
        </w:rPr>
      </w:r>
    </w:p>
    <w:p w:rsidR="00000000" w:rsidDel="00000000" w:rsidP="00000000" w:rsidRDefault="00000000" w:rsidRPr="00000000" w14:paraId="00000213">
      <w:pPr>
        <w:ind w:left="720" w:firstLine="0"/>
        <w:rPr/>
      </w:pPr>
      <w:r w:rsidDel="00000000" w:rsidR="00000000" w:rsidRPr="00000000">
        <w:rPr>
          <w:rtl w:val="0"/>
        </w:rPr>
      </w:r>
    </w:p>
    <w:p w:rsidR="00000000" w:rsidDel="00000000" w:rsidP="00000000" w:rsidRDefault="00000000" w:rsidRPr="00000000" w14:paraId="00000214">
      <w:pPr>
        <w:ind w:left="720" w:firstLine="0"/>
        <w:rPr>
          <w:color w:val="3d3d3d"/>
          <w:highlight w:val="white"/>
        </w:rPr>
      </w:pPr>
      <w:r w:rsidDel="00000000" w:rsidR="00000000" w:rsidRPr="00000000">
        <w:rPr>
          <w:color w:val="3d3d3d"/>
          <w:highlight w:val="white"/>
          <w:rtl w:val="0"/>
        </w:rPr>
        <w:t xml:space="preserve">Rellena este sencillo formulario para que podamos dar de alta tu usuario. Antes de hacer clic en Registro, recuerda aceptar los Términos de uso.</w:t>
      </w:r>
    </w:p>
    <w:p w:rsidR="00000000" w:rsidDel="00000000" w:rsidP="00000000" w:rsidRDefault="00000000" w:rsidRPr="00000000" w14:paraId="00000215">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16">
      <w:pPr>
        <w:ind w:left="720" w:firstLine="0"/>
        <w:jc w:val="center"/>
        <w:rPr>
          <w:color w:val="3d3d3d"/>
          <w:sz w:val="24"/>
          <w:szCs w:val="24"/>
          <w:highlight w:val="white"/>
        </w:rPr>
      </w:pPr>
      <w:r w:rsidDel="00000000" w:rsidR="00000000" w:rsidRPr="00000000">
        <w:rPr>
          <w:color w:val="3d3d3d"/>
          <w:sz w:val="24"/>
          <w:szCs w:val="24"/>
          <w:highlight w:val="white"/>
        </w:rPr>
        <w:drawing>
          <wp:inline distB="114300" distT="114300" distL="114300" distR="114300">
            <wp:extent cx="2887489" cy="1909360"/>
            <wp:effectExtent b="0" l="0" r="0" t="0"/>
            <wp:docPr id="24" name="image13.png"/>
            <a:graphic>
              <a:graphicData uri="http://schemas.openxmlformats.org/drawingml/2006/picture">
                <pic:pic>
                  <pic:nvPicPr>
                    <pic:cNvPr id="0" name="image13.png"/>
                    <pic:cNvPicPr preferRelativeResize="0"/>
                  </pic:nvPicPr>
                  <pic:blipFill>
                    <a:blip r:embed="rId97"/>
                    <a:srcRect b="0" l="0" r="0" t="0"/>
                    <a:stretch>
                      <a:fillRect/>
                    </a:stretch>
                  </pic:blipFill>
                  <pic:spPr>
                    <a:xfrm>
                      <a:off x="0" y="0"/>
                      <a:ext cx="2887489" cy="190936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ind w:left="720" w:firstLine="0"/>
        <w:jc w:val="center"/>
        <w:rPr>
          <w:color w:val="3d3d3d"/>
          <w:highlight w:val="white"/>
        </w:rPr>
      </w:pPr>
      <w:r w:rsidDel="00000000" w:rsidR="00000000" w:rsidRPr="00000000">
        <w:rPr>
          <w:rtl w:val="0"/>
        </w:rPr>
      </w:r>
    </w:p>
    <w:p w:rsidR="00000000" w:rsidDel="00000000" w:rsidP="00000000" w:rsidRDefault="00000000" w:rsidRPr="00000000" w14:paraId="00000218">
      <w:pPr>
        <w:shd w:fill="ffffff" w:val="clear"/>
        <w:spacing w:after="160" w:lineRule="auto"/>
        <w:ind w:right="-4080"/>
        <w:jc w:val="left"/>
        <w:rPr>
          <w:color w:val="3d3d3d"/>
          <w:highlight w:val="white"/>
        </w:rPr>
      </w:pPr>
      <w:r w:rsidDel="00000000" w:rsidR="00000000" w:rsidRPr="00000000">
        <w:rPr>
          <w:color w:val="3d3d3d"/>
          <w:highlight w:val="white"/>
          <w:rtl w:val="0"/>
        </w:rPr>
        <w:t xml:space="preserve">A continuación recibirás un e-mail con un enlace al que debes acceder para validar tu cuenta.</w:t>
      </w:r>
    </w:p>
    <w:p w:rsidR="00000000" w:rsidDel="00000000" w:rsidP="00000000" w:rsidRDefault="00000000" w:rsidRPr="00000000" w14:paraId="00000219">
      <w:pPr>
        <w:shd w:fill="ffffff" w:val="clear"/>
        <w:spacing w:after="160" w:lineRule="auto"/>
        <w:ind w:right="-4080"/>
        <w:jc w:val="left"/>
        <w:rPr>
          <w:color w:val="3d3d3d"/>
          <w:highlight w:val="white"/>
        </w:rPr>
      </w:pPr>
      <w:r w:rsidDel="00000000" w:rsidR="00000000" w:rsidRPr="00000000">
        <w:rPr>
          <w:color w:val="3d3d3d"/>
          <w:highlight w:val="white"/>
          <w:rtl w:val="0"/>
        </w:rPr>
        <w:t xml:space="preserve">No podrás acceder a CESCE API Market si no la validas previamente.</w:t>
      </w:r>
    </w:p>
    <w:p w:rsidR="00000000" w:rsidDel="00000000" w:rsidP="00000000" w:rsidRDefault="00000000" w:rsidRPr="00000000" w14:paraId="0000021A">
      <w:pPr>
        <w:spacing w:after="200" w:line="240" w:lineRule="auto"/>
        <w:ind w:right="-220"/>
        <w:rPr>
          <w:b w:val="1"/>
          <w:color w:val="003b66"/>
          <w:sz w:val="34"/>
          <w:szCs w:val="34"/>
        </w:rPr>
      </w:pPr>
      <w:r w:rsidDel="00000000" w:rsidR="00000000" w:rsidRPr="00000000">
        <w:rPr>
          <w:rtl w:val="0"/>
        </w:rPr>
      </w:r>
    </w:p>
    <w:p w:rsidR="00000000" w:rsidDel="00000000" w:rsidP="00000000" w:rsidRDefault="00000000" w:rsidRPr="00000000" w14:paraId="0000021B">
      <w:pPr>
        <w:spacing w:after="200" w:line="240" w:lineRule="auto"/>
        <w:ind w:right="-220"/>
        <w:rPr>
          <w:b w:val="1"/>
          <w:color w:val="003b66"/>
          <w:sz w:val="34"/>
          <w:szCs w:val="34"/>
        </w:rPr>
      </w:pPr>
      <w:r w:rsidDel="00000000" w:rsidR="00000000" w:rsidRPr="00000000">
        <w:rPr>
          <w:b w:val="1"/>
          <w:color w:val="003b66"/>
          <w:sz w:val="34"/>
          <w:szCs w:val="34"/>
          <w:rtl w:val="0"/>
        </w:rPr>
        <w:t xml:space="preserve">Guía de Navegación</w:t>
      </w:r>
    </w:p>
    <w:p w:rsidR="00000000" w:rsidDel="00000000" w:rsidP="00000000" w:rsidRDefault="00000000" w:rsidRPr="00000000" w14:paraId="0000021C">
      <w:pPr>
        <w:spacing w:after="200" w:line="240" w:lineRule="auto"/>
        <w:ind w:right="-220"/>
        <w:rPr/>
      </w:pPr>
      <w:r w:rsidDel="00000000" w:rsidR="00000000" w:rsidRPr="00000000">
        <w:rPr>
          <w:rtl w:val="0"/>
        </w:rPr>
        <w:t xml:space="preserve">Conoce el flujo de navegación del portal</w:t>
      </w:r>
    </w:p>
    <w:p w:rsidR="00000000" w:rsidDel="00000000" w:rsidP="00000000" w:rsidRDefault="00000000" w:rsidRPr="00000000" w14:paraId="0000021D">
      <w:pPr>
        <w:spacing w:after="0" w:line="240" w:lineRule="auto"/>
        <w:ind w:right="-220"/>
        <w:rPr>
          <w:b w:val="1"/>
          <w:color w:val="edb035"/>
          <w:sz w:val="23"/>
          <w:szCs w:val="23"/>
          <w:highlight w:val="white"/>
        </w:rPr>
      </w:pPr>
      <w:hyperlink r:id="rId98">
        <w:r w:rsidDel="00000000" w:rsidR="00000000" w:rsidRPr="00000000">
          <w:rPr>
            <w:color w:val="3d3d3d"/>
            <w:sz w:val="23"/>
            <w:szCs w:val="23"/>
            <w:highlight w:val="white"/>
            <w:rtl w:val="0"/>
          </w:rPr>
          <w:t xml:space="preserve">Inicio</w:t>
        </w:r>
      </w:hyperlink>
      <w:r w:rsidDel="00000000" w:rsidR="00000000" w:rsidRPr="00000000">
        <w:rPr>
          <w:color w:val="3d3d3d"/>
          <w:sz w:val="23"/>
          <w:szCs w:val="23"/>
          <w:highlight w:val="white"/>
          <w:rtl w:val="0"/>
        </w:rPr>
        <w:t xml:space="preserve"> » Comencemos » </w:t>
      </w:r>
      <w:r w:rsidDel="00000000" w:rsidR="00000000" w:rsidRPr="00000000">
        <w:rPr>
          <w:b w:val="1"/>
          <w:color w:val="edb035"/>
          <w:sz w:val="23"/>
          <w:szCs w:val="23"/>
          <w:highlight w:val="white"/>
          <w:rtl w:val="0"/>
        </w:rPr>
        <w:t xml:space="preserve">Guía de Navegación </w:t>
      </w:r>
    </w:p>
    <w:p w:rsidR="00000000" w:rsidDel="00000000" w:rsidP="00000000" w:rsidRDefault="00000000" w:rsidRPr="00000000" w14:paraId="0000021E">
      <w:pPr>
        <w:spacing w:after="0" w:line="240" w:lineRule="auto"/>
        <w:ind w:right="-220"/>
        <w:rPr>
          <w:b w:val="1"/>
          <w:color w:val="edb035"/>
          <w:sz w:val="23"/>
          <w:szCs w:val="23"/>
          <w:highlight w:val="white"/>
        </w:rPr>
      </w:pPr>
      <w:r w:rsidDel="00000000" w:rsidR="00000000" w:rsidRPr="00000000">
        <w:rPr>
          <w:color w:val="1155cc"/>
          <w:u w:val="single"/>
          <w:rtl w:val="0"/>
        </w:rPr>
        <w:t xml:space="preserve">https://developer-api.cesce.es/node/363</w:t>
      </w:r>
      <w:r w:rsidDel="00000000" w:rsidR="00000000" w:rsidRPr="00000000">
        <w:rPr>
          <w:rtl w:val="0"/>
        </w:rPr>
      </w:r>
    </w:p>
    <w:p w:rsidR="00000000" w:rsidDel="00000000" w:rsidP="00000000" w:rsidRDefault="00000000" w:rsidRPr="00000000" w14:paraId="0000021F">
      <w:pPr>
        <w:spacing w:after="200" w:line="240" w:lineRule="auto"/>
        <w:ind w:right="-220"/>
        <w:rPr>
          <w:b w:val="1"/>
          <w:color w:val="003b66"/>
          <w:sz w:val="34"/>
          <w:szCs w:val="34"/>
        </w:rPr>
      </w:pPr>
      <w:r w:rsidDel="00000000" w:rsidR="00000000" w:rsidRPr="00000000">
        <w:rPr>
          <w:rtl w:val="0"/>
        </w:rPr>
      </w:r>
    </w:p>
    <w:p w:rsidR="00000000" w:rsidDel="00000000" w:rsidP="00000000" w:rsidRDefault="00000000" w:rsidRPr="00000000" w14:paraId="00000220">
      <w:pPr>
        <w:pStyle w:val="Heading2"/>
        <w:keepNext w:val="0"/>
        <w:keepLines w:val="0"/>
        <w:shd w:fill="ffffff" w:val="clear"/>
        <w:spacing w:after="160" w:before="300" w:line="400" w:lineRule="auto"/>
        <w:ind w:right="-220"/>
        <w:jc w:val="center"/>
        <w:rPr>
          <w:b w:val="1"/>
          <w:color w:val="003b66"/>
          <w:sz w:val="36"/>
          <w:szCs w:val="36"/>
        </w:rPr>
      </w:pPr>
      <w:bookmarkStart w:colFirst="0" w:colLast="0" w:name="_oz7xrkpwqxq" w:id="44"/>
      <w:bookmarkEnd w:id="44"/>
      <w:r w:rsidDel="00000000" w:rsidR="00000000" w:rsidRPr="00000000">
        <w:rPr>
          <w:b w:val="1"/>
          <w:color w:val="003b66"/>
          <w:sz w:val="24"/>
          <w:szCs w:val="24"/>
          <w:rtl w:val="0"/>
        </w:rPr>
        <w:t xml:space="preserve">Guía de Navegación del portal</w:t>
      </w:r>
      <w:r w:rsidDel="00000000" w:rsidR="00000000" w:rsidRPr="00000000">
        <w:rPr>
          <w:rtl w:val="0"/>
        </w:rPr>
      </w:r>
    </w:p>
    <w:p w:rsidR="00000000" w:rsidDel="00000000" w:rsidP="00000000" w:rsidRDefault="00000000" w:rsidRPr="00000000" w14:paraId="00000221">
      <w:pPr>
        <w:shd w:fill="ffffff" w:val="clear"/>
        <w:spacing w:after="640" w:before="340" w:line="240" w:lineRule="auto"/>
        <w:jc w:val="both"/>
        <w:rPr>
          <w:color w:val="3d3d3d"/>
          <w:highlight w:val="white"/>
        </w:rPr>
      </w:pPr>
      <w:r w:rsidDel="00000000" w:rsidR="00000000" w:rsidRPr="00000000">
        <w:rPr>
          <w:color w:val="3d3d3d"/>
          <w:highlight w:val="white"/>
          <w:rtl w:val="0"/>
        </w:rPr>
        <w:t xml:space="preserve">En esta guía especificamos el flujo de navegación que se debe seguir en el portal, especificando sobre las acciones a realizar en cada paso con videos explicativos dentro de cada uno de ellos:</w:t>
      </w:r>
    </w:p>
    <w:p w:rsidR="00000000" w:rsidDel="00000000" w:rsidP="00000000" w:rsidRDefault="00000000" w:rsidRPr="00000000" w14:paraId="00000222">
      <w:pPr>
        <w:shd w:fill="ffffff" w:val="clear"/>
        <w:spacing w:after="640" w:before="340" w:line="240" w:lineRule="auto"/>
        <w:jc w:val="center"/>
        <w:rPr>
          <w:color w:val="3d3d3d"/>
          <w:highlight w:val="white"/>
        </w:rPr>
      </w:pPr>
      <w:r w:rsidDel="00000000" w:rsidR="00000000" w:rsidRPr="00000000">
        <w:rPr>
          <w:color w:val="3d3d3d"/>
          <w:highlight w:val="white"/>
        </w:rPr>
        <w:drawing>
          <wp:inline distB="114300" distT="114300" distL="114300" distR="114300">
            <wp:extent cx="2282628" cy="3429887"/>
            <wp:effectExtent b="0" l="0" r="0" t="0"/>
            <wp:docPr id="66" name="image39.png"/>
            <a:graphic>
              <a:graphicData uri="http://schemas.openxmlformats.org/drawingml/2006/picture">
                <pic:pic>
                  <pic:nvPicPr>
                    <pic:cNvPr id="0" name="image39.png"/>
                    <pic:cNvPicPr preferRelativeResize="0"/>
                  </pic:nvPicPr>
                  <pic:blipFill>
                    <a:blip r:embed="rId99"/>
                    <a:srcRect b="0" l="0" r="0" t="0"/>
                    <a:stretch>
                      <a:fillRect/>
                    </a:stretch>
                  </pic:blipFill>
                  <pic:spPr>
                    <a:xfrm>
                      <a:off x="0" y="0"/>
                      <a:ext cx="2282628" cy="3429887"/>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spacing w:after="200" w:line="240" w:lineRule="auto"/>
        <w:ind w:right="-220"/>
        <w:rPr>
          <w:b w:val="1"/>
          <w:color w:val="003b66"/>
          <w:sz w:val="34"/>
          <w:szCs w:val="34"/>
        </w:rPr>
      </w:pPr>
      <w:r w:rsidDel="00000000" w:rsidR="00000000" w:rsidRPr="00000000">
        <w:rPr>
          <w:rtl w:val="0"/>
        </w:rPr>
      </w:r>
    </w:p>
    <w:p w:rsidR="00000000" w:rsidDel="00000000" w:rsidP="00000000" w:rsidRDefault="00000000" w:rsidRPr="00000000" w14:paraId="00000224">
      <w:pPr>
        <w:shd w:fill="ffffff" w:val="clear"/>
        <w:spacing w:after="160" w:lineRule="auto"/>
        <w:ind w:right="-4080"/>
        <w:rPr>
          <w:color w:val="3d3d3d"/>
          <w:highlight w:val="white"/>
        </w:rPr>
      </w:pPr>
      <w:r w:rsidDel="00000000" w:rsidR="00000000" w:rsidRPr="00000000">
        <w:rPr>
          <w:b w:val="1"/>
          <w:color w:val="0fa2d5"/>
          <w:highlight w:val="white"/>
          <w:rtl w:val="0"/>
        </w:rPr>
        <w:t xml:space="preserve">Registro en el portal</w:t>
      </w:r>
      <w:r w:rsidDel="00000000" w:rsidR="00000000" w:rsidRPr="00000000">
        <w:rPr>
          <w:rtl w:val="0"/>
        </w:rPr>
      </w:r>
    </w:p>
    <w:p w:rsidR="00000000" w:rsidDel="00000000" w:rsidP="00000000" w:rsidRDefault="00000000" w:rsidRPr="00000000" w14:paraId="00000225">
      <w:pPr>
        <w:shd w:fill="ffffff" w:val="clear"/>
        <w:spacing w:after="160" w:lineRule="auto"/>
        <w:ind w:right="-4080"/>
        <w:jc w:val="center"/>
        <w:rPr>
          <w:color w:val="3d3d3d"/>
          <w:sz w:val="24"/>
          <w:szCs w:val="24"/>
          <w:highlight w:val="white"/>
        </w:rPr>
      </w:pPr>
      <w:r w:rsidDel="00000000" w:rsidR="00000000" w:rsidRPr="00000000">
        <w:rPr>
          <w:color w:val="3d3d3d"/>
          <w:sz w:val="24"/>
          <w:szCs w:val="24"/>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123237</wp:posOffset>
            </wp:positionV>
            <wp:extent cx="2628900" cy="1544695"/>
            <wp:effectExtent b="0" l="0" r="0" t="0"/>
            <wp:wrapSquare wrapText="bothSides" distB="114300" distT="114300" distL="114300" distR="114300"/>
            <wp:docPr id="25" name="image17.png"/>
            <a:graphic>
              <a:graphicData uri="http://schemas.openxmlformats.org/drawingml/2006/picture">
                <pic:pic>
                  <pic:nvPicPr>
                    <pic:cNvPr id="0" name="image17.png"/>
                    <pic:cNvPicPr preferRelativeResize="0"/>
                  </pic:nvPicPr>
                  <pic:blipFill>
                    <a:blip r:embed="rId100"/>
                    <a:srcRect b="12446" l="9082" r="44991" t="36875"/>
                    <a:stretch>
                      <a:fillRect/>
                    </a:stretch>
                  </pic:blipFill>
                  <pic:spPr>
                    <a:xfrm>
                      <a:off x="0" y="0"/>
                      <a:ext cx="2628900" cy="1544695"/>
                    </a:xfrm>
                    <a:prstGeom prst="rect"/>
                    <a:ln/>
                  </pic:spPr>
                </pic:pic>
              </a:graphicData>
            </a:graphic>
          </wp:anchor>
        </w:drawing>
      </w:r>
    </w:p>
    <w:p w:rsidR="00000000" w:rsidDel="00000000" w:rsidP="00000000" w:rsidRDefault="00000000" w:rsidRPr="00000000" w14:paraId="00000226">
      <w:pPr>
        <w:ind w:left="720" w:firstLine="0"/>
        <w:jc w:val="center"/>
        <w:rPr>
          <w:color w:val="3d3d3d"/>
          <w:sz w:val="24"/>
          <w:szCs w:val="24"/>
          <w:highlight w:val="white"/>
        </w:rPr>
      </w:pPr>
      <w:r w:rsidDel="00000000" w:rsidR="00000000" w:rsidRPr="00000000">
        <w:rPr>
          <w:rtl w:val="0"/>
        </w:rPr>
      </w:r>
    </w:p>
    <w:p w:rsidR="00000000" w:rsidDel="00000000" w:rsidP="00000000" w:rsidRDefault="00000000" w:rsidRPr="00000000" w14:paraId="00000227">
      <w:pPr>
        <w:ind w:left="720" w:firstLine="0"/>
        <w:jc w:val="center"/>
        <w:rPr>
          <w:color w:val="3d3d3d"/>
          <w:sz w:val="24"/>
          <w:szCs w:val="24"/>
          <w:highlight w:val="white"/>
        </w:rPr>
      </w:pPr>
      <w:r w:rsidDel="00000000" w:rsidR="00000000" w:rsidRPr="00000000">
        <w:rPr>
          <w:rtl w:val="0"/>
        </w:rPr>
      </w:r>
    </w:p>
    <w:p w:rsidR="00000000" w:rsidDel="00000000" w:rsidP="00000000" w:rsidRDefault="00000000" w:rsidRPr="00000000" w14:paraId="00000228">
      <w:pPr>
        <w:pStyle w:val="Heading2"/>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00.79999999999995" w:lineRule="auto"/>
        <w:ind w:left="0" w:right="0" w:firstLine="0"/>
        <w:jc w:val="center"/>
        <w:rPr>
          <w:b w:val="1"/>
          <w:color w:val="003b66"/>
          <w:sz w:val="24"/>
          <w:szCs w:val="24"/>
        </w:rPr>
      </w:pPr>
      <w:bookmarkStart w:colFirst="0" w:colLast="0" w:name="_kept6xwophey" w:id="45"/>
      <w:bookmarkEnd w:id="45"/>
      <w:r w:rsidDel="00000000" w:rsidR="00000000" w:rsidRPr="00000000">
        <w:rPr>
          <w:rtl w:val="0"/>
        </w:rPr>
      </w:r>
    </w:p>
    <w:p w:rsidR="00000000" w:rsidDel="00000000" w:rsidP="00000000" w:rsidRDefault="00000000" w:rsidRPr="00000000" w14:paraId="00000229">
      <w:pPr>
        <w:ind w:left="720" w:firstLine="0"/>
        <w:jc w:val="center"/>
        <w:rPr>
          <w:color w:val="3d3d3d"/>
          <w:sz w:val="24"/>
          <w:szCs w:val="24"/>
          <w:highlight w:val="white"/>
        </w:rPr>
      </w:pPr>
      <w:r w:rsidDel="00000000" w:rsidR="00000000" w:rsidRPr="00000000">
        <w:rPr>
          <w:rtl w:val="0"/>
        </w:rPr>
      </w:r>
    </w:p>
    <w:p w:rsidR="00000000" w:rsidDel="00000000" w:rsidP="00000000" w:rsidRDefault="00000000" w:rsidRPr="00000000" w14:paraId="0000022A">
      <w:pPr>
        <w:ind w:left="720" w:firstLine="0"/>
        <w:jc w:val="center"/>
        <w:rPr>
          <w:color w:val="3d3d3d"/>
          <w:sz w:val="24"/>
          <w:szCs w:val="24"/>
          <w:highlight w:val="white"/>
        </w:rPr>
      </w:pPr>
      <w:r w:rsidDel="00000000" w:rsidR="00000000" w:rsidRPr="00000000">
        <w:rPr>
          <w:rtl w:val="0"/>
        </w:rPr>
      </w:r>
    </w:p>
    <w:p w:rsidR="00000000" w:rsidDel="00000000" w:rsidP="00000000" w:rsidRDefault="00000000" w:rsidRPr="00000000" w14:paraId="0000022B">
      <w:pPr>
        <w:ind w:left="720" w:firstLine="0"/>
        <w:jc w:val="center"/>
        <w:rPr>
          <w:color w:val="3d3d3d"/>
          <w:sz w:val="24"/>
          <w:szCs w:val="24"/>
          <w:highlight w:val="white"/>
        </w:rPr>
      </w:pPr>
      <w:r w:rsidDel="00000000" w:rsidR="00000000" w:rsidRPr="00000000">
        <w:rPr>
          <w:rtl w:val="0"/>
        </w:rPr>
      </w:r>
    </w:p>
    <w:p w:rsidR="00000000" w:rsidDel="00000000" w:rsidP="00000000" w:rsidRDefault="00000000" w:rsidRPr="00000000" w14:paraId="0000022C">
      <w:pPr>
        <w:ind w:left="720" w:firstLine="0"/>
        <w:jc w:val="center"/>
        <w:rPr>
          <w:color w:val="3d3d3d"/>
          <w:sz w:val="24"/>
          <w:szCs w:val="24"/>
          <w:highlight w:val="white"/>
        </w:rPr>
      </w:pPr>
      <w:r w:rsidDel="00000000" w:rsidR="00000000" w:rsidRPr="00000000">
        <w:rPr>
          <w:rtl w:val="0"/>
        </w:rPr>
      </w:r>
    </w:p>
    <w:p w:rsidR="00000000" w:rsidDel="00000000" w:rsidP="00000000" w:rsidRDefault="00000000" w:rsidRPr="00000000" w14:paraId="0000022D">
      <w:pPr>
        <w:ind w:left="720" w:firstLine="0"/>
        <w:jc w:val="center"/>
        <w:rPr>
          <w:color w:val="3d3d3d"/>
          <w:sz w:val="24"/>
          <w:szCs w:val="24"/>
          <w:highlight w:val="white"/>
        </w:rPr>
      </w:pPr>
      <w:r w:rsidDel="00000000" w:rsidR="00000000" w:rsidRPr="00000000">
        <w:rPr>
          <w:rtl w:val="0"/>
        </w:rPr>
      </w:r>
    </w:p>
    <w:p w:rsidR="00000000" w:rsidDel="00000000" w:rsidP="00000000" w:rsidRDefault="00000000" w:rsidRPr="00000000" w14:paraId="0000022E">
      <w:pPr>
        <w:ind w:left="0" w:firstLine="0"/>
        <w:rPr>
          <w:b w:val="1"/>
          <w:color w:val="0fa2d5"/>
          <w:highlight w:val="white"/>
        </w:rPr>
      </w:pPr>
      <w:r w:rsidDel="00000000" w:rsidR="00000000" w:rsidRPr="00000000">
        <w:rPr>
          <w:rtl w:val="0"/>
        </w:rPr>
      </w:r>
    </w:p>
    <w:p w:rsidR="00000000" w:rsidDel="00000000" w:rsidP="00000000" w:rsidRDefault="00000000" w:rsidRPr="00000000" w14:paraId="0000022F">
      <w:pPr>
        <w:ind w:left="0" w:firstLine="0"/>
        <w:rPr>
          <w:b w:val="1"/>
          <w:color w:val="0fa2d5"/>
          <w:highlight w:val="white"/>
        </w:rPr>
      </w:pPr>
      <w:r w:rsidDel="00000000" w:rsidR="00000000" w:rsidRPr="00000000">
        <w:rPr>
          <w:rtl w:val="0"/>
        </w:rPr>
      </w:r>
    </w:p>
    <w:p w:rsidR="00000000" w:rsidDel="00000000" w:rsidP="00000000" w:rsidRDefault="00000000" w:rsidRPr="00000000" w14:paraId="00000230">
      <w:pPr>
        <w:ind w:left="0" w:firstLine="0"/>
        <w:rPr>
          <w:b w:val="1"/>
          <w:color w:val="0fa2d5"/>
          <w:highlight w:val="white"/>
        </w:rPr>
      </w:pPr>
      <w:r w:rsidDel="00000000" w:rsidR="00000000" w:rsidRPr="00000000">
        <w:rPr>
          <w:rtl w:val="0"/>
        </w:rPr>
      </w:r>
    </w:p>
    <w:p w:rsidR="00000000" w:rsidDel="00000000" w:rsidP="00000000" w:rsidRDefault="00000000" w:rsidRPr="00000000" w14:paraId="00000231">
      <w:pPr>
        <w:ind w:left="0" w:firstLine="0"/>
        <w:rPr>
          <w:b w:val="1"/>
          <w:color w:val="0fa2d5"/>
          <w:highlight w:val="white"/>
        </w:rPr>
      </w:pPr>
      <w:r w:rsidDel="00000000" w:rsidR="00000000" w:rsidRPr="00000000">
        <w:rPr>
          <w:rtl w:val="0"/>
        </w:rPr>
      </w:r>
    </w:p>
    <w:p w:rsidR="00000000" w:rsidDel="00000000" w:rsidP="00000000" w:rsidRDefault="00000000" w:rsidRPr="00000000" w14:paraId="00000232">
      <w:pPr>
        <w:ind w:left="0" w:firstLine="0"/>
        <w:rPr>
          <w:b w:val="1"/>
          <w:color w:val="0fa2d5"/>
          <w:highlight w:val="white"/>
        </w:rPr>
      </w:pPr>
      <w:r w:rsidDel="00000000" w:rsidR="00000000" w:rsidRPr="00000000">
        <w:rPr>
          <w:rtl w:val="0"/>
        </w:rPr>
      </w:r>
    </w:p>
    <w:p w:rsidR="00000000" w:rsidDel="00000000" w:rsidP="00000000" w:rsidRDefault="00000000" w:rsidRPr="00000000" w14:paraId="00000233">
      <w:pPr>
        <w:ind w:left="0" w:firstLine="0"/>
        <w:rPr>
          <w:color w:val="3d3d3d"/>
          <w:sz w:val="24"/>
          <w:szCs w:val="24"/>
          <w:highlight w:val="white"/>
        </w:rPr>
      </w:pPr>
      <w:r w:rsidDel="00000000" w:rsidR="00000000" w:rsidRPr="00000000">
        <w:rPr>
          <w:b w:val="1"/>
          <w:color w:val="0fa2d5"/>
          <w:highlight w:val="white"/>
          <w:rtl w:val="0"/>
        </w:rPr>
        <w:t xml:space="preserve">Explorar el Catálogo</w:t>
      </w:r>
      <w:r w:rsidDel="00000000" w:rsidR="00000000" w:rsidRPr="00000000">
        <w:rPr>
          <w:rtl w:val="0"/>
        </w:rPr>
      </w:r>
    </w:p>
    <w:p w:rsidR="00000000" w:rsidDel="00000000" w:rsidP="00000000" w:rsidRDefault="00000000" w:rsidRPr="00000000" w14:paraId="00000234">
      <w:pPr>
        <w:ind w:left="720" w:firstLine="0"/>
        <w:jc w:val="center"/>
        <w:rPr>
          <w:color w:val="3d3d3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272462</wp:posOffset>
            </wp:positionV>
            <wp:extent cx="2514600" cy="1447800"/>
            <wp:effectExtent b="0" l="0" r="0" t="0"/>
            <wp:wrapSquare wrapText="bothSides" distB="114300" distT="114300" distL="114300" distR="114300"/>
            <wp:docPr id="68" name="image40.png"/>
            <a:graphic>
              <a:graphicData uri="http://schemas.openxmlformats.org/drawingml/2006/picture">
                <pic:pic>
                  <pic:nvPicPr>
                    <pic:cNvPr id="0" name="image40.png"/>
                    <pic:cNvPicPr preferRelativeResize="0"/>
                  </pic:nvPicPr>
                  <pic:blipFill>
                    <a:blip r:embed="rId101"/>
                    <a:srcRect b="16250" l="10132" r="46013" t="36250"/>
                    <a:stretch>
                      <a:fillRect/>
                    </a:stretch>
                  </pic:blipFill>
                  <pic:spPr>
                    <a:xfrm>
                      <a:off x="0" y="0"/>
                      <a:ext cx="2514600" cy="1447800"/>
                    </a:xfrm>
                    <a:prstGeom prst="rect"/>
                    <a:ln/>
                  </pic:spPr>
                </pic:pic>
              </a:graphicData>
            </a:graphic>
          </wp:anchor>
        </w:drawing>
      </w:r>
    </w:p>
    <w:p w:rsidR="00000000" w:rsidDel="00000000" w:rsidP="00000000" w:rsidRDefault="00000000" w:rsidRPr="00000000" w14:paraId="00000235">
      <w:pPr>
        <w:ind w:left="720" w:firstLine="0"/>
        <w:jc w:val="left"/>
        <w:rPr>
          <w:color w:val="3d3d3d"/>
          <w:sz w:val="24"/>
          <w:szCs w:val="24"/>
          <w:highlight w:val="white"/>
        </w:rPr>
      </w:pPr>
      <w:r w:rsidDel="00000000" w:rsidR="00000000" w:rsidRPr="00000000">
        <w:rPr>
          <w:rtl w:val="0"/>
        </w:rPr>
      </w:r>
    </w:p>
    <w:p w:rsidR="00000000" w:rsidDel="00000000" w:rsidP="00000000" w:rsidRDefault="00000000" w:rsidRPr="00000000" w14:paraId="00000236">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37">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38">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39">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3A">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3B">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3C">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3D">
      <w:pPr>
        <w:ind w:left="720" w:firstLine="0"/>
        <w:rPr>
          <w:color w:val="3d3d3d"/>
          <w:highlight w:val="white"/>
        </w:rPr>
      </w:pPr>
      <w:r w:rsidDel="00000000" w:rsidR="00000000" w:rsidRPr="00000000">
        <w:rPr>
          <w:rtl w:val="0"/>
        </w:rPr>
      </w:r>
    </w:p>
    <w:p w:rsidR="00000000" w:rsidDel="00000000" w:rsidP="00000000" w:rsidRDefault="00000000" w:rsidRPr="00000000" w14:paraId="0000023E">
      <w:pPr>
        <w:shd w:fill="ffffff" w:val="clear"/>
        <w:spacing w:after="300" w:lineRule="auto"/>
        <w:jc w:val="both"/>
        <w:rPr>
          <w:b w:val="1"/>
          <w:color w:val="0fa2d5"/>
          <w:highlight w:val="white"/>
        </w:rPr>
      </w:pPr>
      <w:r w:rsidDel="00000000" w:rsidR="00000000" w:rsidRPr="00000000">
        <w:rPr>
          <w:b w:val="1"/>
          <w:color w:val="0fa2d5"/>
          <w:highlight w:val="white"/>
          <w:rtl w:val="0"/>
        </w:rPr>
        <w:t xml:space="preserve">Registrar Aplicación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371475</wp:posOffset>
            </wp:positionV>
            <wp:extent cx="2514600" cy="1432475"/>
            <wp:effectExtent b="0" l="0" r="0" t="0"/>
            <wp:wrapSquare wrapText="bothSides" distB="114300" distT="114300" distL="114300" distR="114300"/>
            <wp:docPr id="40" name="image34.png"/>
            <a:graphic>
              <a:graphicData uri="http://schemas.openxmlformats.org/drawingml/2006/picture">
                <pic:pic>
                  <pic:nvPicPr>
                    <pic:cNvPr id="0" name="image34.png"/>
                    <pic:cNvPicPr preferRelativeResize="0"/>
                  </pic:nvPicPr>
                  <pic:blipFill>
                    <a:blip r:embed="rId102"/>
                    <a:srcRect b="22559" l="10299" r="45847" t="33153"/>
                    <a:stretch>
                      <a:fillRect/>
                    </a:stretch>
                  </pic:blipFill>
                  <pic:spPr>
                    <a:xfrm>
                      <a:off x="0" y="0"/>
                      <a:ext cx="2514600" cy="1432475"/>
                    </a:xfrm>
                    <a:prstGeom prst="rect"/>
                    <a:ln/>
                  </pic:spPr>
                </pic:pic>
              </a:graphicData>
            </a:graphic>
          </wp:anchor>
        </w:drawing>
      </w:r>
    </w:p>
    <w:p w:rsidR="00000000" w:rsidDel="00000000" w:rsidP="00000000" w:rsidRDefault="00000000" w:rsidRPr="00000000" w14:paraId="0000023F">
      <w:pPr>
        <w:ind w:left="720" w:firstLine="0"/>
        <w:rPr>
          <w:b w:val="1"/>
          <w:color w:val="0fa2d5"/>
          <w:sz w:val="24"/>
          <w:szCs w:val="24"/>
          <w:highlight w:val="white"/>
        </w:rPr>
      </w:pPr>
      <w:r w:rsidDel="00000000" w:rsidR="00000000" w:rsidRPr="00000000">
        <w:rPr>
          <w:rtl w:val="0"/>
        </w:rPr>
      </w:r>
    </w:p>
    <w:p w:rsidR="00000000" w:rsidDel="00000000" w:rsidP="00000000" w:rsidRDefault="00000000" w:rsidRPr="00000000" w14:paraId="00000240">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41">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42">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43">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44">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45">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46">
      <w:pPr>
        <w:ind w:left="720" w:firstLine="0"/>
        <w:rPr>
          <w:color w:val="3d3d3d"/>
          <w:sz w:val="24"/>
          <w:szCs w:val="24"/>
          <w:highlight w:val="white"/>
        </w:rPr>
      </w:pPr>
      <w:r w:rsidDel="00000000" w:rsidR="00000000" w:rsidRPr="00000000">
        <w:rPr>
          <w:rtl w:val="0"/>
        </w:rPr>
      </w:r>
    </w:p>
    <w:p w:rsidR="00000000" w:rsidDel="00000000" w:rsidP="00000000" w:rsidRDefault="00000000" w:rsidRPr="00000000" w14:paraId="00000247">
      <w:pPr>
        <w:ind w:left="0" w:firstLine="0"/>
        <w:rPr>
          <w:b w:val="1"/>
          <w:color w:val="0fa2d5"/>
          <w:highlight w:val="white"/>
        </w:rPr>
      </w:pPr>
      <w:r w:rsidDel="00000000" w:rsidR="00000000" w:rsidRPr="00000000">
        <w:rPr>
          <w:b w:val="1"/>
          <w:color w:val="0fa2d5"/>
          <w:highlight w:val="white"/>
          <w:rtl w:val="0"/>
        </w:rPr>
        <w:t xml:space="preserve">Suscribirse a un Producto API</w:t>
      </w:r>
    </w:p>
    <w:p w:rsidR="00000000" w:rsidDel="00000000" w:rsidP="00000000" w:rsidRDefault="00000000" w:rsidRPr="00000000" w14:paraId="00000248">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49">
      <w:pPr>
        <w:ind w:left="0" w:firstLine="0"/>
        <w:rPr>
          <w:color w:val="3d3d3d"/>
          <w:sz w:val="24"/>
          <w:szCs w:val="24"/>
          <w:highlight w:val="white"/>
        </w:rPr>
      </w:pPr>
      <w:r w:rsidDel="00000000" w:rsidR="00000000" w:rsidRPr="00000000">
        <w:rPr>
          <w:color w:val="3d3d3d"/>
          <w:sz w:val="24"/>
          <w:szCs w:val="24"/>
          <w:highlight w:val="white"/>
        </w:rPr>
        <w:drawing>
          <wp:inline distB="114300" distT="114300" distL="114300" distR="114300">
            <wp:extent cx="2524125" cy="1424676"/>
            <wp:effectExtent b="0" l="0" r="0" t="0"/>
            <wp:docPr id="3" name="image6.png"/>
            <a:graphic>
              <a:graphicData uri="http://schemas.openxmlformats.org/drawingml/2006/picture">
                <pic:pic>
                  <pic:nvPicPr>
                    <pic:cNvPr id="0" name="image6.png"/>
                    <pic:cNvPicPr preferRelativeResize="0"/>
                  </pic:nvPicPr>
                  <pic:blipFill>
                    <a:blip r:embed="rId103"/>
                    <a:srcRect b="24655" l="10299" r="45681" t="31142"/>
                    <a:stretch>
                      <a:fillRect/>
                    </a:stretch>
                  </pic:blipFill>
                  <pic:spPr>
                    <a:xfrm>
                      <a:off x="0" y="0"/>
                      <a:ext cx="2524125" cy="1424676"/>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4B">
      <w:pPr>
        <w:ind w:left="0" w:firstLine="0"/>
        <w:rPr>
          <w:b w:val="1"/>
          <w:color w:val="0fa2d5"/>
          <w:highlight w:val="white"/>
        </w:rPr>
      </w:pPr>
      <w:r w:rsidDel="00000000" w:rsidR="00000000" w:rsidRPr="00000000">
        <w:rPr>
          <w:b w:val="1"/>
          <w:color w:val="0fa2d5"/>
          <w:highlight w:val="white"/>
          <w:rtl w:val="0"/>
        </w:rPr>
        <w:t xml:space="preserve">Integración en Producción</w:t>
      </w:r>
    </w:p>
    <w:p w:rsidR="00000000" w:rsidDel="00000000" w:rsidP="00000000" w:rsidRDefault="00000000" w:rsidRPr="00000000" w14:paraId="0000024C">
      <w:pPr>
        <w:ind w:left="0" w:firstLine="0"/>
        <w:rPr>
          <w:b w:val="1"/>
          <w:color w:val="0fa2d5"/>
          <w:highlight w:val="white"/>
        </w:rPr>
      </w:pPr>
      <w:r w:rsidDel="00000000" w:rsidR="00000000" w:rsidRPr="00000000">
        <w:rPr>
          <w:rtl w:val="0"/>
        </w:rPr>
      </w:r>
    </w:p>
    <w:p w:rsidR="00000000" w:rsidDel="00000000" w:rsidP="00000000" w:rsidRDefault="00000000" w:rsidRPr="00000000" w14:paraId="0000024D">
      <w:pPr>
        <w:ind w:left="0" w:firstLine="0"/>
        <w:rPr>
          <w:color w:val="3d3d3d"/>
          <w:sz w:val="24"/>
          <w:szCs w:val="24"/>
          <w:highlight w:val="white"/>
        </w:rPr>
      </w:pPr>
      <w:r w:rsidDel="00000000" w:rsidR="00000000" w:rsidRPr="00000000">
        <w:rPr>
          <w:color w:val="3d3d3d"/>
          <w:sz w:val="24"/>
          <w:szCs w:val="24"/>
          <w:highlight w:val="white"/>
        </w:rPr>
        <w:drawing>
          <wp:inline distB="114300" distT="114300" distL="114300" distR="114300">
            <wp:extent cx="2552700" cy="1522749"/>
            <wp:effectExtent b="0" l="0" r="0" t="0"/>
            <wp:docPr id="27" name="image15.png"/>
            <a:graphic>
              <a:graphicData uri="http://schemas.openxmlformats.org/drawingml/2006/picture">
                <pic:pic>
                  <pic:nvPicPr>
                    <pic:cNvPr id="0" name="image15.png"/>
                    <pic:cNvPicPr preferRelativeResize="0"/>
                  </pic:nvPicPr>
                  <pic:blipFill>
                    <a:blip r:embed="rId104"/>
                    <a:srcRect b="18478" l="9966" r="45514" t="31562"/>
                    <a:stretch>
                      <a:fillRect/>
                    </a:stretch>
                  </pic:blipFill>
                  <pic:spPr>
                    <a:xfrm>
                      <a:off x="0" y="0"/>
                      <a:ext cx="2552700" cy="1522749"/>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4F">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0">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1">
      <w:pPr>
        <w:ind w:left="0" w:firstLine="0"/>
        <w:rPr>
          <w:b w:val="1"/>
          <w:color w:val="0fa2d5"/>
          <w:highlight w:val="white"/>
        </w:rPr>
      </w:pPr>
      <w:r w:rsidDel="00000000" w:rsidR="00000000" w:rsidRPr="00000000">
        <w:rPr>
          <w:b w:val="1"/>
          <w:color w:val="0fa2d5"/>
          <w:highlight w:val="white"/>
          <w:rtl w:val="0"/>
        </w:rPr>
        <w:t xml:space="preserve">Probar API con Workspace (ej: Postman)</w:t>
      </w:r>
    </w:p>
    <w:p w:rsidR="00000000" w:rsidDel="00000000" w:rsidP="00000000" w:rsidRDefault="00000000" w:rsidRPr="00000000" w14:paraId="00000252">
      <w:pPr>
        <w:ind w:left="0" w:firstLine="0"/>
        <w:rPr>
          <w:color w:val="3d3d3d"/>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2571750" cy="1480631"/>
            <wp:effectExtent b="0" l="0" r="0" t="0"/>
            <wp:wrapSquare wrapText="bothSides" distB="114300" distT="114300" distL="114300" distR="114300"/>
            <wp:docPr id="19" name="image5.png"/>
            <a:graphic>
              <a:graphicData uri="http://schemas.openxmlformats.org/drawingml/2006/picture">
                <pic:pic>
                  <pic:nvPicPr>
                    <pic:cNvPr id="0" name="image5.png"/>
                    <pic:cNvPicPr preferRelativeResize="0"/>
                  </pic:nvPicPr>
                  <pic:blipFill>
                    <a:blip r:embed="rId105"/>
                    <a:srcRect b="13113" l="9634" r="45514" t="41134"/>
                    <a:stretch>
                      <a:fillRect/>
                    </a:stretch>
                  </pic:blipFill>
                  <pic:spPr>
                    <a:xfrm>
                      <a:off x="0" y="0"/>
                      <a:ext cx="2571750" cy="1480631"/>
                    </a:xfrm>
                    <a:prstGeom prst="rect"/>
                    <a:ln/>
                  </pic:spPr>
                </pic:pic>
              </a:graphicData>
            </a:graphic>
          </wp:anchor>
        </w:drawing>
      </w:r>
    </w:p>
    <w:p w:rsidR="00000000" w:rsidDel="00000000" w:rsidP="00000000" w:rsidRDefault="00000000" w:rsidRPr="00000000" w14:paraId="00000253">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4">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5">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6">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7">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8">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9">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A">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spacing w:after="200" w:line="240" w:lineRule="auto"/>
        <w:ind w:right="-220"/>
        <w:rPr/>
      </w:pPr>
      <w:r w:rsidDel="00000000" w:rsidR="00000000" w:rsidRPr="00000000">
        <w:rPr>
          <w:b w:val="1"/>
          <w:color w:val="003b66"/>
          <w:sz w:val="34"/>
          <w:szCs w:val="34"/>
          <w:rtl w:val="0"/>
        </w:rPr>
        <w:t xml:space="preserve">Entorno Sandbox</w:t>
      </w: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Comprueba lo fácil que es utilizar e integrar nuestros servicios.</w:t>
      </w:r>
    </w:p>
    <w:p w:rsidR="00000000" w:rsidDel="00000000" w:rsidP="00000000" w:rsidRDefault="00000000" w:rsidRPr="00000000" w14:paraId="0000025E">
      <w:pPr>
        <w:ind w:left="0" w:firstLine="0"/>
        <w:rPr/>
      </w:pPr>
      <w:r w:rsidDel="00000000" w:rsidR="00000000" w:rsidRPr="00000000">
        <w:rPr>
          <w:rtl w:val="0"/>
        </w:rPr>
      </w:r>
    </w:p>
    <w:p w:rsidR="00000000" w:rsidDel="00000000" w:rsidP="00000000" w:rsidRDefault="00000000" w:rsidRPr="00000000" w14:paraId="0000025F">
      <w:pPr>
        <w:ind w:left="0" w:firstLine="0"/>
        <w:rPr>
          <w:color w:val="1155cc"/>
          <w:u w:val="single"/>
        </w:rPr>
      </w:pPr>
      <w:hyperlink r:id="rId106">
        <w:r w:rsidDel="00000000" w:rsidR="00000000" w:rsidRPr="00000000">
          <w:rPr>
            <w:color w:val="3d3d3d"/>
            <w:sz w:val="23"/>
            <w:szCs w:val="23"/>
            <w:highlight w:val="white"/>
            <w:rtl w:val="0"/>
          </w:rPr>
          <w:t xml:space="preserve">Inicio</w:t>
        </w:r>
      </w:hyperlink>
      <w:r w:rsidDel="00000000" w:rsidR="00000000" w:rsidRPr="00000000">
        <w:rPr>
          <w:color w:val="3d3d3d"/>
          <w:sz w:val="23"/>
          <w:szCs w:val="23"/>
          <w:highlight w:val="white"/>
          <w:rtl w:val="0"/>
        </w:rPr>
        <w:t xml:space="preserve"> » Comencemos » </w:t>
      </w:r>
      <w:r w:rsidDel="00000000" w:rsidR="00000000" w:rsidRPr="00000000">
        <w:rPr>
          <w:b w:val="1"/>
          <w:color w:val="edb035"/>
          <w:sz w:val="23"/>
          <w:szCs w:val="23"/>
          <w:highlight w:val="white"/>
          <w:rtl w:val="0"/>
        </w:rPr>
        <w:t xml:space="preserve">Entorno Sandbox </w:t>
      </w:r>
      <w:hyperlink r:id="rId107">
        <w:r w:rsidDel="00000000" w:rsidR="00000000" w:rsidRPr="00000000">
          <w:rPr>
            <w:color w:val="1155cc"/>
            <w:u w:val="single"/>
            <w:rtl w:val="0"/>
          </w:rPr>
          <w:t xml:space="preserve">https://developer-api.cesce.es/comencemos/accede-nuestra-sandbox</w:t>
        </w:r>
      </w:hyperlink>
      <w:r w:rsidDel="00000000" w:rsidR="00000000" w:rsidRPr="00000000">
        <w:rPr>
          <w:rtl w:val="0"/>
        </w:rPr>
      </w:r>
    </w:p>
    <w:p w:rsidR="00000000" w:rsidDel="00000000" w:rsidP="00000000" w:rsidRDefault="00000000" w:rsidRPr="00000000" w14:paraId="00000260">
      <w:pPr>
        <w:pStyle w:val="Heading2"/>
        <w:keepNext w:val="0"/>
        <w:keepLines w:val="0"/>
        <w:shd w:fill="ffffff" w:val="clear"/>
        <w:spacing w:after="160" w:before="300" w:line="400" w:lineRule="auto"/>
        <w:jc w:val="center"/>
        <w:rPr>
          <w:b w:val="1"/>
          <w:color w:val="003b66"/>
          <w:sz w:val="24"/>
          <w:szCs w:val="24"/>
          <w:highlight w:val="white"/>
        </w:rPr>
      </w:pPr>
      <w:bookmarkStart w:colFirst="0" w:colLast="0" w:name="_m1ej2w4ayq76" w:id="46"/>
      <w:bookmarkEnd w:id="46"/>
      <w:r w:rsidDel="00000000" w:rsidR="00000000" w:rsidRPr="00000000">
        <w:rPr>
          <w:b w:val="1"/>
          <w:color w:val="003b66"/>
          <w:sz w:val="24"/>
          <w:szCs w:val="24"/>
          <w:highlight w:val="white"/>
          <w:rtl w:val="0"/>
        </w:rPr>
        <w:t xml:space="preserve">Entorno Sandbox</w:t>
      </w:r>
    </w:p>
    <w:p w:rsidR="00000000" w:rsidDel="00000000" w:rsidP="00000000" w:rsidRDefault="00000000" w:rsidRPr="00000000" w14:paraId="00000261">
      <w:pPr>
        <w:shd w:fill="ffffff" w:val="clear"/>
        <w:spacing w:after="640" w:before="340" w:lineRule="auto"/>
        <w:jc w:val="both"/>
        <w:rPr>
          <w:color w:val="3d3d3d"/>
          <w:highlight w:val="white"/>
        </w:rPr>
      </w:pPr>
      <w:r w:rsidDel="00000000" w:rsidR="00000000" w:rsidRPr="00000000">
        <w:rPr>
          <w:color w:val="3d3d3d"/>
          <w:highlight w:val="white"/>
          <w:rtl w:val="0"/>
        </w:rPr>
        <w:t xml:space="preserve">Estás en el entorno Sandbox, donde encontrarás un contexto de prueba en el que gestionar y validar los Productos API que has encontrado en nuestro Catálogo.</w:t>
      </w:r>
    </w:p>
    <w:p w:rsidR="00000000" w:rsidDel="00000000" w:rsidP="00000000" w:rsidRDefault="00000000" w:rsidRPr="00000000" w14:paraId="00000262">
      <w:pPr>
        <w:shd w:fill="ffffff" w:val="clear"/>
        <w:spacing w:after="640" w:before="340" w:lineRule="auto"/>
        <w:jc w:val="both"/>
        <w:rPr>
          <w:color w:val="3d3d3d"/>
          <w:highlight w:val="white"/>
        </w:rPr>
      </w:pPr>
      <w:r w:rsidDel="00000000" w:rsidR="00000000" w:rsidRPr="00000000">
        <w:rPr>
          <w:color w:val="3d3d3d"/>
          <w:highlight w:val="white"/>
          <w:rtl w:val="0"/>
        </w:rPr>
        <w:t xml:space="preserve">Una vez registrado en el apartado "Acceder", podrás consultar el Producto API para el que te hayas dado de alta y probar sus funcionalidades, interfaces y flujos de entrada y salida de datos de dichas APIs, con las restricciones y limitaciones propias de un entorno de prueba.</w:t>
      </w:r>
    </w:p>
    <w:p w:rsidR="00000000" w:rsidDel="00000000" w:rsidP="00000000" w:rsidRDefault="00000000" w:rsidRPr="00000000" w14:paraId="00000263">
      <w:pPr>
        <w:shd w:fill="ffffff" w:val="clear"/>
        <w:spacing w:after="640" w:before="340" w:lineRule="auto"/>
        <w:jc w:val="both"/>
        <w:rPr>
          <w:color w:val="3d3d3d"/>
          <w:highlight w:val="white"/>
        </w:rPr>
      </w:pPr>
      <w:r w:rsidDel="00000000" w:rsidR="00000000" w:rsidRPr="00000000">
        <w:rPr>
          <w:color w:val="3d3d3d"/>
          <w:highlight w:val="white"/>
          <w:rtl w:val="0"/>
        </w:rPr>
        <w:t xml:space="preserve">En este entorno de prueba podrás validar los aspectos clave incluidos en el servicio real de los Productos API disponibles en el entorno de producción.</w:t>
      </w:r>
    </w:p>
    <w:p w:rsidR="00000000" w:rsidDel="00000000" w:rsidP="00000000" w:rsidRDefault="00000000" w:rsidRPr="00000000" w14:paraId="00000264">
      <w:pPr>
        <w:shd w:fill="ffffff" w:val="clear"/>
        <w:spacing w:after="640" w:before="340" w:lineRule="auto"/>
        <w:jc w:val="both"/>
        <w:rPr>
          <w:color w:val="3d3d3d"/>
          <w:highlight w:val="white"/>
        </w:rPr>
      </w:pPr>
      <w:r w:rsidDel="00000000" w:rsidR="00000000" w:rsidRPr="00000000">
        <w:rPr>
          <w:color w:val="3d3d3d"/>
          <w:highlight w:val="white"/>
          <w:rtl w:val="0"/>
        </w:rPr>
        <w:t xml:space="preserve">Junto con la documentación técnica de cada API, podrás encontrar un documento con la relación de casos de uso que se han definido en el catálogo sandbox para dicha API y para todas las que pertenezcan al mismo Producto. Existe una batería de casos de uso significativos para cada una de las operaciones disponibles. Éstos vendrán definidos con una descripción, los campos de entrada para probar el caso, además de los campos de salida que se obtienen como respuesta para cada uno de ellos. También podrás encontrar en ese documento los valores enumerados o tablas de códigos utilizados como campos de entrada o salida en todas las APIs de ese mismo Producto.</w:t>
      </w:r>
    </w:p>
    <w:p w:rsidR="00000000" w:rsidDel="00000000" w:rsidP="00000000" w:rsidRDefault="00000000" w:rsidRPr="00000000" w14:paraId="00000265">
      <w:pPr>
        <w:shd w:fill="ffffff" w:val="clear"/>
        <w:spacing w:after="640" w:before="340" w:lineRule="auto"/>
        <w:jc w:val="both"/>
        <w:rPr>
          <w:color w:val="3d3d3d"/>
          <w:highlight w:val="white"/>
        </w:rPr>
      </w:pPr>
      <w:r w:rsidDel="00000000" w:rsidR="00000000" w:rsidRPr="00000000">
        <w:rPr>
          <w:color w:val="3d3d3d"/>
          <w:highlight w:val="white"/>
          <w:rtl w:val="0"/>
        </w:rPr>
        <w:t xml:space="preserve">¿No encuentras lo que buscas? Ponte en contacto con nosotros, nuestro equipo estará encantado de ayudarte.</w:t>
      </w:r>
    </w:p>
    <w:p w:rsidR="00000000" w:rsidDel="00000000" w:rsidP="00000000" w:rsidRDefault="00000000" w:rsidRPr="00000000" w14:paraId="00000266">
      <w:pPr>
        <w:shd w:fill="ffffff" w:val="clear"/>
        <w:spacing w:after="340" w:before="340" w:lineRule="auto"/>
        <w:jc w:val="both"/>
        <w:rPr>
          <w:color w:val="3d3d3d"/>
          <w:highlight w:val="white"/>
        </w:rPr>
      </w:pPr>
      <w:r w:rsidDel="00000000" w:rsidR="00000000" w:rsidRPr="00000000">
        <w:rPr>
          <w:color w:val="3d3d3d"/>
          <w:highlight w:val="white"/>
          <w:rtl w:val="0"/>
        </w:rPr>
        <w:t xml:space="preserve">Si deseas acceder al Entorno de Producción para realizar las integraciones finales, puedes hacerlo a través del apartado ''Acceder al entorno de producción'' haciendo clic en el enlace al final de la descripción.</w:t>
      </w:r>
    </w:p>
    <w:p w:rsidR="00000000" w:rsidDel="00000000" w:rsidP="00000000" w:rsidRDefault="00000000" w:rsidRPr="00000000" w14:paraId="00000267">
      <w:pPr>
        <w:ind w:left="0" w:firstLine="0"/>
        <w:rPr>
          <w:b w:val="1"/>
          <w:color w:val="003b66"/>
          <w:sz w:val="34"/>
          <w:szCs w:val="34"/>
          <w:highlight w:val="white"/>
        </w:rPr>
      </w:pPr>
      <w:r w:rsidDel="00000000" w:rsidR="00000000" w:rsidRPr="00000000">
        <w:rPr>
          <w:b w:val="1"/>
          <w:color w:val="003b66"/>
          <w:rtl w:val="0"/>
        </w:rPr>
        <w:t xml:space="preserve">Registro</w:t>
      </w:r>
      <w:r w:rsidDel="00000000" w:rsidR="00000000" w:rsidRPr="00000000">
        <w:rPr>
          <w:rtl w:val="0"/>
        </w:rPr>
      </w:r>
    </w:p>
    <w:p w:rsidR="00000000" w:rsidDel="00000000" w:rsidP="00000000" w:rsidRDefault="00000000" w:rsidRPr="00000000" w14:paraId="00000268">
      <w:pPr>
        <w:shd w:fill="ffffff" w:val="clear"/>
        <w:spacing w:after="0" w:lineRule="auto"/>
        <w:ind w:left="-220" w:right="-4220" w:firstLine="220"/>
        <w:jc w:val="left"/>
        <w:rPr>
          <w:color w:val="3d3d3d"/>
          <w:highlight w:val="white"/>
        </w:rPr>
      </w:pPr>
      <w:r w:rsidDel="00000000" w:rsidR="00000000" w:rsidRPr="00000000">
        <w:rPr>
          <w:color w:val="3d3d3d"/>
          <w:highlight w:val="white"/>
          <w:rtl w:val="0"/>
        </w:rPr>
        <w:t xml:space="preserve">Ve a la página principal de API_Market y pincha sobre el botón de registro.</w:t>
      </w:r>
    </w:p>
    <w:p w:rsidR="00000000" w:rsidDel="00000000" w:rsidP="00000000" w:rsidRDefault="00000000" w:rsidRPr="00000000" w14:paraId="00000269">
      <w:pPr>
        <w:shd w:fill="ffffff" w:val="clear"/>
        <w:spacing w:after="0" w:lineRule="auto"/>
        <w:ind w:left="-220" w:right="-4220" w:firstLine="220"/>
        <w:jc w:val="left"/>
        <w:rPr>
          <w:color w:val="3d3d3d"/>
          <w:highlight w:val="white"/>
        </w:rPr>
      </w:pPr>
      <w:r w:rsidDel="00000000" w:rsidR="00000000" w:rsidRPr="00000000">
        <w:rPr>
          <w:rtl w:val="0"/>
        </w:rPr>
      </w:r>
    </w:p>
    <w:p w:rsidR="00000000" w:rsidDel="00000000" w:rsidP="00000000" w:rsidRDefault="00000000" w:rsidRPr="00000000" w14:paraId="0000026A">
      <w:pPr>
        <w:shd w:fill="ffffff" w:val="clear"/>
        <w:spacing w:after="0" w:lineRule="auto"/>
        <w:ind w:left="0" w:right="-40.8661417322827" w:firstLine="0"/>
        <w:jc w:val="left"/>
        <w:rPr>
          <w:color w:val="3d3d3d"/>
          <w:highlight w:val="white"/>
        </w:rPr>
      </w:pPr>
      <w:r w:rsidDel="00000000" w:rsidR="00000000" w:rsidRPr="00000000">
        <w:rPr>
          <w:color w:val="3d3d3d"/>
          <w:highlight w:val="white"/>
          <w:rtl w:val="0"/>
        </w:rPr>
        <w:t xml:space="preserve">Sólo tienes que rellenar un breve formulario. No olvides indicar si eres un desarrollador particular o si representas una empresa.</w:t>
      </w:r>
    </w:p>
    <w:p w:rsidR="00000000" w:rsidDel="00000000" w:rsidP="00000000" w:rsidRDefault="00000000" w:rsidRPr="00000000" w14:paraId="0000026B">
      <w:pPr>
        <w:shd w:fill="ffffff" w:val="clear"/>
        <w:spacing w:after="0" w:lineRule="auto"/>
        <w:ind w:left="0" w:right="-40.8661417322827" w:firstLine="0"/>
        <w:jc w:val="left"/>
        <w:rPr>
          <w:color w:val="3d3d3d"/>
          <w:highlight w:val="white"/>
        </w:rPr>
      </w:pPr>
      <w:r w:rsidDel="00000000" w:rsidR="00000000" w:rsidRPr="00000000">
        <w:rPr>
          <w:rtl w:val="0"/>
        </w:rPr>
      </w:r>
    </w:p>
    <w:p w:rsidR="00000000" w:rsidDel="00000000" w:rsidP="00000000" w:rsidRDefault="00000000" w:rsidRPr="00000000" w14:paraId="0000026C">
      <w:pPr>
        <w:shd w:fill="ffffff" w:val="clear"/>
        <w:spacing w:after="0" w:lineRule="auto"/>
        <w:ind w:left="0" w:right="-40.8661417322827" w:firstLine="0"/>
        <w:jc w:val="left"/>
        <w:rPr>
          <w:color w:val="3d3d3d"/>
          <w:highlight w:val="white"/>
        </w:rPr>
      </w:pPr>
      <w:r w:rsidDel="00000000" w:rsidR="00000000" w:rsidRPr="00000000">
        <w:rPr>
          <w:color w:val="3d3d3d"/>
          <w:highlight w:val="white"/>
          <w:rtl w:val="0"/>
        </w:rPr>
        <w:t xml:space="preserve">Tendrás que aceptar los términos de uso de API_Market. Cuando estés listo, dale al botón de registro y comprueba tu correo de entrada. Te enviaremos un enlace para que puedas validar tu cuenta. No podrás entrar en API_Market si no has validado tu cuenta.</w:t>
      </w:r>
    </w:p>
    <w:p w:rsidR="00000000" w:rsidDel="00000000" w:rsidP="00000000" w:rsidRDefault="00000000" w:rsidRPr="00000000" w14:paraId="0000026D">
      <w:pPr>
        <w:shd w:fill="ffffff" w:val="clear"/>
        <w:spacing w:after="0" w:lineRule="auto"/>
        <w:ind w:left="0" w:right="-40.8661417322827" w:firstLine="0"/>
        <w:jc w:val="left"/>
        <w:rPr>
          <w:color w:val="3d3d3d"/>
          <w:highlight w:val="white"/>
        </w:rPr>
      </w:pPr>
      <w:r w:rsidDel="00000000" w:rsidR="00000000" w:rsidRPr="00000000">
        <w:rPr>
          <w:rtl w:val="0"/>
        </w:rPr>
      </w:r>
    </w:p>
    <w:p w:rsidR="00000000" w:rsidDel="00000000" w:rsidP="00000000" w:rsidRDefault="00000000" w:rsidRPr="00000000" w14:paraId="0000026E">
      <w:pPr>
        <w:shd w:fill="ffffff" w:val="clear"/>
        <w:spacing w:after="0" w:lineRule="auto"/>
        <w:ind w:left="0" w:right="-40.8661417322827" w:firstLine="0"/>
        <w:jc w:val="left"/>
        <w:rPr>
          <w:color w:val="3d3d3d"/>
          <w:highlight w:val="white"/>
        </w:rPr>
      </w:pPr>
      <w:r w:rsidDel="00000000" w:rsidR="00000000" w:rsidRPr="00000000">
        <w:rPr>
          <w:rtl w:val="0"/>
        </w:rPr>
      </w:r>
    </w:p>
    <w:p w:rsidR="00000000" w:rsidDel="00000000" w:rsidP="00000000" w:rsidRDefault="00000000" w:rsidRPr="00000000" w14:paraId="0000026F">
      <w:pPr>
        <w:pStyle w:val="Heading2"/>
        <w:keepNext w:val="0"/>
        <w:keepLines w:val="0"/>
        <w:shd w:fill="ffffff" w:val="clear"/>
        <w:spacing w:after="160" w:before="300" w:line="400" w:lineRule="auto"/>
        <w:ind w:left="-220" w:right="-40.8661417322827"/>
        <w:jc w:val="center"/>
        <w:rPr>
          <w:b w:val="1"/>
          <w:color w:val="003b66"/>
          <w:sz w:val="24"/>
          <w:szCs w:val="24"/>
          <w:highlight w:val="white"/>
        </w:rPr>
      </w:pPr>
      <w:bookmarkStart w:colFirst="0" w:colLast="0" w:name="_jt4nnswro96l" w:id="47"/>
      <w:bookmarkEnd w:id="47"/>
      <w:r w:rsidDel="00000000" w:rsidR="00000000" w:rsidRPr="00000000">
        <w:rPr>
          <w:b w:val="1"/>
          <w:color w:val="003b66"/>
          <w:sz w:val="24"/>
          <w:szCs w:val="24"/>
          <w:highlight w:val="white"/>
          <w:rtl w:val="0"/>
        </w:rPr>
        <w:t xml:space="preserve">ACCESO A JUEGO DE DATOS</w:t>
      </w:r>
    </w:p>
    <w:p w:rsidR="00000000" w:rsidDel="00000000" w:rsidP="00000000" w:rsidRDefault="00000000" w:rsidRPr="00000000" w14:paraId="00000270">
      <w:pPr>
        <w:shd w:fill="ffffff" w:val="clear"/>
        <w:spacing w:after="640" w:before="340" w:lineRule="auto"/>
        <w:jc w:val="both"/>
        <w:rPr>
          <w:color w:val="3d3d3d"/>
          <w:sz w:val="24"/>
          <w:szCs w:val="24"/>
          <w:highlight w:val="white"/>
        </w:rPr>
      </w:pPr>
      <w:r w:rsidDel="00000000" w:rsidR="00000000" w:rsidRPr="00000000">
        <w:rPr>
          <w:color w:val="3d3d3d"/>
          <w:sz w:val="24"/>
          <w:szCs w:val="24"/>
          <w:highlight w:val="white"/>
          <w:rtl w:val="0"/>
        </w:rPr>
        <w:t xml:space="preserve">Las APIs que encontrarás expuestas en el entorno Sandbox son completamente funcionales. Por la propia naturaleza de entorno de pruebas propio de Sandbox, el uso de estas APIs está limitado a un juego de datos concreto, con lo que podrás validar la integridad de los flujos de información entre los sistemas y con ella las funcionalidades de negocio habilitadas.</w:t>
      </w:r>
    </w:p>
    <w:p w:rsidR="00000000" w:rsidDel="00000000" w:rsidP="00000000" w:rsidRDefault="00000000" w:rsidRPr="00000000" w14:paraId="00000271">
      <w:pPr>
        <w:shd w:fill="ffffff" w:val="clear"/>
        <w:spacing w:after="640" w:before="340" w:lineRule="auto"/>
        <w:jc w:val="both"/>
        <w:rPr>
          <w:color w:val="3d3d3d"/>
          <w:sz w:val="24"/>
          <w:szCs w:val="24"/>
          <w:highlight w:val="white"/>
        </w:rPr>
      </w:pPr>
      <w:r w:rsidDel="00000000" w:rsidR="00000000" w:rsidRPr="00000000">
        <w:rPr>
          <w:color w:val="3d3d3d"/>
          <w:sz w:val="24"/>
          <w:szCs w:val="24"/>
          <w:highlight w:val="white"/>
          <w:rtl w:val="0"/>
        </w:rPr>
        <w:t xml:space="preserve">En los siguientes ficheros, encontrarás los correspondientes juegos de datos para probar las APIs, así como los campos y formatos de los datos información tanto de entrada como de salida:</w:t>
      </w:r>
    </w:p>
    <w:p w:rsidR="00000000" w:rsidDel="00000000" w:rsidP="00000000" w:rsidRDefault="00000000" w:rsidRPr="00000000" w14:paraId="00000272">
      <w:pPr>
        <w:shd w:fill="ffffff" w:val="clear"/>
        <w:spacing w:after="640" w:before="340" w:lineRule="auto"/>
        <w:jc w:val="both"/>
        <w:rPr>
          <w:color w:val="3d3d3d"/>
          <w:sz w:val="24"/>
          <w:szCs w:val="24"/>
          <w:highlight w:val="white"/>
        </w:rPr>
      </w:pPr>
      <w:r w:rsidDel="00000000" w:rsidR="00000000" w:rsidRPr="00000000">
        <w:rPr>
          <w:rtl w:val="0"/>
        </w:rPr>
      </w:r>
    </w:p>
    <w:p w:rsidR="00000000" w:rsidDel="00000000" w:rsidP="00000000" w:rsidRDefault="00000000" w:rsidRPr="00000000" w14:paraId="00000273">
      <w:pPr>
        <w:numPr>
          <w:ilvl w:val="0"/>
          <w:numId w:val="5"/>
        </w:numPr>
        <w:shd w:fill="ffffff" w:val="clear"/>
        <w:spacing w:after="0" w:afterAutospacing="0" w:before="340" w:line="390" w:lineRule="auto"/>
        <w:ind w:left="720" w:hanging="360"/>
        <w:rPr>
          <w:highlight w:val="white"/>
        </w:rPr>
      </w:pPr>
      <w:r w:rsidDel="00000000" w:rsidR="00000000" w:rsidRPr="00000000">
        <w:rPr>
          <w:color w:val="3d3d3d"/>
          <w:sz w:val="24"/>
          <w:szCs w:val="24"/>
          <w:highlight w:val="white"/>
          <w:rtl w:val="0"/>
        </w:rPr>
        <w:t xml:space="preserve">RISK - juego de datos</w:t>
      </w:r>
    </w:p>
    <w:p w:rsidR="00000000" w:rsidDel="00000000" w:rsidP="00000000" w:rsidRDefault="00000000" w:rsidRPr="00000000" w14:paraId="00000274">
      <w:pPr>
        <w:numPr>
          <w:ilvl w:val="0"/>
          <w:numId w:val="5"/>
        </w:numPr>
        <w:shd w:fill="ffffff" w:val="clear"/>
        <w:spacing w:after="0" w:afterAutospacing="0" w:before="0" w:beforeAutospacing="0" w:line="390" w:lineRule="auto"/>
        <w:ind w:left="720" w:hanging="360"/>
        <w:rPr>
          <w:highlight w:val="white"/>
        </w:rPr>
      </w:pPr>
      <w:r w:rsidDel="00000000" w:rsidR="00000000" w:rsidRPr="00000000">
        <w:rPr>
          <w:color w:val="3d3d3d"/>
          <w:sz w:val="24"/>
          <w:szCs w:val="24"/>
          <w:highlight w:val="white"/>
          <w:rtl w:val="0"/>
        </w:rPr>
        <w:t xml:space="preserve">SALES - juego de datos</w:t>
      </w:r>
    </w:p>
    <w:p w:rsidR="00000000" w:rsidDel="00000000" w:rsidP="00000000" w:rsidRDefault="00000000" w:rsidRPr="00000000" w14:paraId="00000275">
      <w:pPr>
        <w:numPr>
          <w:ilvl w:val="0"/>
          <w:numId w:val="5"/>
        </w:numPr>
        <w:shd w:fill="ffffff" w:val="clear"/>
        <w:spacing w:after="0" w:afterAutospacing="0" w:before="0" w:beforeAutospacing="0" w:line="390" w:lineRule="auto"/>
        <w:ind w:left="720" w:hanging="360"/>
        <w:rPr>
          <w:highlight w:val="white"/>
        </w:rPr>
      </w:pPr>
      <w:r w:rsidDel="00000000" w:rsidR="00000000" w:rsidRPr="00000000">
        <w:rPr>
          <w:color w:val="3d3d3d"/>
          <w:sz w:val="24"/>
          <w:szCs w:val="24"/>
          <w:highlight w:val="white"/>
          <w:rtl w:val="0"/>
        </w:rPr>
        <w:t xml:space="preserve">CLAIMS - juego de datos</w:t>
      </w:r>
    </w:p>
    <w:p w:rsidR="00000000" w:rsidDel="00000000" w:rsidP="00000000" w:rsidRDefault="00000000" w:rsidRPr="00000000" w14:paraId="00000276">
      <w:pPr>
        <w:numPr>
          <w:ilvl w:val="0"/>
          <w:numId w:val="5"/>
        </w:numPr>
        <w:shd w:fill="ffffff" w:val="clear"/>
        <w:spacing w:after="0" w:afterAutospacing="0" w:before="0" w:beforeAutospacing="0" w:line="390" w:lineRule="auto"/>
        <w:ind w:left="720" w:hanging="360"/>
        <w:rPr>
          <w:highlight w:val="white"/>
        </w:rPr>
      </w:pPr>
      <w:r w:rsidDel="00000000" w:rsidR="00000000" w:rsidRPr="00000000">
        <w:rPr>
          <w:color w:val="3d3d3d"/>
          <w:sz w:val="24"/>
          <w:szCs w:val="24"/>
          <w:highlight w:val="white"/>
          <w:rtl w:val="0"/>
        </w:rPr>
        <w:t xml:space="preserve">FINANCING - juego de datos</w:t>
      </w:r>
    </w:p>
    <w:p w:rsidR="00000000" w:rsidDel="00000000" w:rsidP="00000000" w:rsidRDefault="00000000" w:rsidRPr="00000000" w14:paraId="00000277">
      <w:pPr>
        <w:numPr>
          <w:ilvl w:val="0"/>
          <w:numId w:val="5"/>
        </w:numPr>
        <w:shd w:fill="ffffff" w:val="clear"/>
        <w:spacing w:after="0" w:afterAutospacing="0" w:before="0" w:beforeAutospacing="0" w:line="390" w:lineRule="auto"/>
        <w:ind w:left="720" w:hanging="360"/>
        <w:rPr>
          <w:highlight w:val="white"/>
        </w:rPr>
      </w:pPr>
      <w:r w:rsidDel="00000000" w:rsidR="00000000" w:rsidRPr="00000000">
        <w:rPr>
          <w:color w:val="3d3d3d"/>
          <w:sz w:val="24"/>
          <w:szCs w:val="24"/>
          <w:highlight w:val="white"/>
          <w:rtl w:val="0"/>
        </w:rPr>
        <w:t xml:space="preserve">CESCE FÁCIL - juego de datos</w:t>
      </w:r>
    </w:p>
    <w:p w:rsidR="00000000" w:rsidDel="00000000" w:rsidP="00000000" w:rsidRDefault="00000000" w:rsidRPr="00000000" w14:paraId="00000278">
      <w:pPr>
        <w:numPr>
          <w:ilvl w:val="0"/>
          <w:numId w:val="5"/>
        </w:numPr>
        <w:shd w:fill="ffffff" w:val="clear"/>
        <w:spacing w:after="500" w:before="0" w:beforeAutospacing="0" w:line="390" w:lineRule="auto"/>
        <w:ind w:left="720" w:hanging="360"/>
        <w:rPr>
          <w:highlight w:val="white"/>
        </w:rPr>
      </w:pPr>
      <w:r w:rsidDel="00000000" w:rsidR="00000000" w:rsidRPr="00000000">
        <w:rPr>
          <w:color w:val="3d3d3d"/>
          <w:sz w:val="24"/>
          <w:szCs w:val="24"/>
          <w:highlight w:val="white"/>
          <w:rtl w:val="0"/>
        </w:rPr>
        <w:t xml:space="preserve">QUICKCOVER - juego de datos</w:t>
      </w:r>
      <w:r w:rsidDel="00000000" w:rsidR="00000000" w:rsidRPr="00000000">
        <w:rPr>
          <w:rtl w:val="0"/>
        </w:rPr>
      </w:r>
    </w:p>
    <w:p w:rsidR="00000000" w:rsidDel="00000000" w:rsidP="00000000" w:rsidRDefault="00000000" w:rsidRPr="00000000" w14:paraId="00000279">
      <w:pPr>
        <w:shd w:fill="ffffff" w:val="clear"/>
        <w:spacing w:after="0" w:lineRule="auto"/>
        <w:ind w:left="-220" w:right="-40.8661417322827" w:firstLine="220"/>
        <w:jc w:val="left"/>
        <w:rPr>
          <w:b w:val="1"/>
          <w:color w:val="003b66"/>
          <w:sz w:val="34"/>
          <w:szCs w:val="34"/>
        </w:rPr>
      </w:pPr>
      <w:r w:rsidDel="00000000" w:rsidR="00000000" w:rsidRPr="00000000">
        <w:rPr>
          <w:b w:val="1"/>
          <w:color w:val="003b66"/>
          <w:sz w:val="34"/>
          <w:szCs w:val="34"/>
          <w:rtl w:val="0"/>
        </w:rPr>
        <w:t xml:space="preserve">Accede al entorno de producción</w:t>
      </w:r>
    </w:p>
    <w:p w:rsidR="00000000" w:rsidDel="00000000" w:rsidP="00000000" w:rsidRDefault="00000000" w:rsidRPr="00000000" w14:paraId="0000027A">
      <w:pPr>
        <w:shd w:fill="ffffff" w:val="clear"/>
        <w:spacing w:after="0" w:lineRule="auto"/>
        <w:ind w:left="-220" w:right="-40.8661417322827" w:firstLine="220"/>
        <w:jc w:val="left"/>
        <w:rPr>
          <w:b w:val="1"/>
          <w:color w:val="003b66"/>
          <w:sz w:val="34"/>
          <w:szCs w:val="34"/>
        </w:rPr>
      </w:pPr>
      <w:r w:rsidDel="00000000" w:rsidR="00000000" w:rsidRPr="00000000">
        <w:rPr>
          <w:rtl w:val="0"/>
        </w:rPr>
      </w:r>
    </w:p>
    <w:p w:rsidR="00000000" w:rsidDel="00000000" w:rsidP="00000000" w:rsidRDefault="00000000" w:rsidRPr="00000000" w14:paraId="0000027B">
      <w:pPr>
        <w:shd w:fill="ffffff" w:val="clear"/>
        <w:spacing w:after="0" w:lineRule="auto"/>
        <w:ind w:left="-220" w:right="-40.8661417322827" w:firstLine="220"/>
        <w:jc w:val="left"/>
        <w:rPr>
          <w:b w:val="1"/>
          <w:color w:val="003b66"/>
          <w:sz w:val="34"/>
          <w:szCs w:val="34"/>
        </w:rPr>
      </w:pPr>
      <w:hyperlink r:id="rId108">
        <w:r w:rsidDel="00000000" w:rsidR="00000000" w:rsidRPr="00000000">
          <w:rPr>
            <w:b w:val="1"/>
            <w:color w:val="3d3d3d"/>
            <w:sz w:val="23"/>
            <w:szCs w:val="23"/>
            <w:highlight w:val="white"/>
            <w:u w:val="single"/>
            <w:rtl w:val="0"/>
          </w:rPr>
          <w:t xml:space="preserve">Inicio</w:t>
        </w:r>
      </w:hyperlink>
      <w:r w:rsidDel="00000000" w:rsidR="00000000" w:rsidRPr="00000000">
        <w:rPr>
          <w:b w:val="1"/>
          <w:color w:val="3d3d3d"/>
          <w:sz w:val="23"/>
          <w:szCs w:val="23"/>
          <w:highlight w:val="white"/>
          <w:rtl w:val="0"/>
        </w:rPr>
        <w:t xml:space="preserve"> » Comencemos » </w:t>
      </w:r>
      <w:r w:rsidDel="00000000" w:rsidR="00000000" w:rsidRPr="00000000">
        <w:rPr>
          <w:b w:val="1"/>
          <w:color w:val="edb035"/>
          <w:sz w:val="23"/>
          <w:szCs w:val="23"/>
          <w:highlight w:val="white"/>
          <w:rtl w:val="0"/>
        </w:rPr>
        <w:t xml:space="preserve">Accede al entorno de producción</w:t>
      </w:r>
      <w:r w:rsidDel="00000000" w:rsidR="00000000" w:rsidRPr="00000000">
        <w:rPr>
          <w:rtl w:val="0"/>
        </w:rPr>
      </w:r>
    </w:p>
    <w:p w:rsidR="00000000" w:rsidDel="00000000" w:rsidP="00000000" w:rsidRDefault="00000000" w:rsidRPr="00000000" w14:paraId="0000027C">
      <w:pPr>
        <w:shd w:fill="ffffff" w:val="clear"/>
        <w:spacing w:after="0" w:lineRule="auto"/>
        <w:ind w:left="-220" w:right="-40.8661417322827" w:firstLine="220"/>
        <w:jc w:val="left"/>
        <w:rPr>
          <w:color w:val="1155cc"/>
          <w:u w:val="single"/>
        </w:rPr>
      </w:pPr>
      <w:r w:rsidDel="00000000" w:rsidR="00000000" w:rsidRPr="00000000">
        <w:rPr>
          <w:color w:val="1155cc"/>
          <w:u w:val="single"/>
          <w:rtl w:val="0"/>
        </w:rPr>
        <w:t xml:space="preserve">https://developer-api.cesce.es/comencemos/acceder-al-entorno-de-produci%C3%B3n</w:t>
      </w:r>
    </w:p>
    <w:p w:rsidR="00000000" w:rsidDel="00000000" w:rsidP="00000000" w:rsidRDefault="00000000" w:rsidRPr="00000000" w14:paraId="0000027D">
      <w:pPr>
        <w:shd w:fill="ffffff" w:val="clear"/>
        <w:spacing w:after="0" w:lineRule="auto"/>
        <w:ind w:left="-220" w:right="-40.8661417322827" w:firstLine="220"/>
        <w:jc w:val="left"/>
        <w:rPr>
          <w:b w:val="1"/>
          <w:color w:val="003b66"/>
          <w:sz w:val="34"/>
          <w:szCs w:val="34"/>
        </w:rPr>
      </w:pPr>
      <w:r w:rsidDel="00000000" w:rsidR="00000000" w:rsidRPr="00000000">
        <w:rPr>
          <w:rtl w:val="0"/>
        </w:rPr>
      </w:r>
    </w:p>
    <w:p w:rsidR="00000000" w:rsidDel="00000000" w:rsidP="00000000" w:rsidRDefault="00000000" w:rsidRPr="00000000" w14:paraId="0000027E">
      <w:pPr>
        <w:pStyle w:val="Heading2"/>
        <w:keepNext w:val="0"/>
        <w:keepLines w:val="0"/>
        <w:shd w:fill="ffffff" w:val="clear"/>
        <w:spacing w:after="160" w:before="300" w:line="400" w:lineRule="auto"/>
        <w:ind w:left="-220" w:right="-40.8661417322827"/>
        <w:jc w:val="center"/>
        <w:rPr>
          <w:b w:val="1"/>
          <w:color w:val="003b66"/>
          <w:sz w:val="24"/>
          <w:szCs w:val="24"/>
        </w:rPr>
      </w:pPr>
      <w:bookmarkStart w:colFirst="0" w:colLast="0" w:name="_kuh4pzk9mdb8" w:id="48"/>
      <w:bookmarkEnd w:id="48"/>
      <w:r w:rsidDel="00000000" w:rsidR="00000000" w:rsidRPr="00000000">
        <w:rPr>
          <w:b w:val="1"/>
          <w:color w:val="003b66"/>
          <w:sz w:val="24"/>
          <w:szCs w:val="24"/>
          <w:rtl w:val="0"/>
        </w:rPr>
        <w:t xml:space="preserve">Accede al entorno de producción</w:t>
      </w:r>
    </w:p>
    <w:p w:rsidR="00000000" w:rsidDel="00000000" w:rsidP="00000000" w:rsidRDefault="00000000" w:rsidRPr="00000000" w14:paraId="0000027F">
      <w:pPr>
        <w:shd w:fill="ffffff" w:val="clear"/>
        <w:spacing w:after="200" w:before="200" w:lineRule="auto"/>
        <w:jc w:val="both"/>
        <w:rPr>
          <w:color w:val="3d3d3d"/>
        </w:rPr>
      </w:pPr>
      <w:r w:rsidDel="00000000" w:rsidR="00000000" w:rsidRPr="00000000">
        <w:rPr>
          <w:color w:val="3d3d3d"/>
          <w:rtl w:val="0"/>
        </w:rPr>
        <w:t xml:space="preserve">Para acceder a las funcionalidades completas del entorno de Producción, </w:t>
      </w:r>
      <w:r w:rsidDel="00000000" w:rsidR="00000000" w:rsidRPr="00000000">
        <w:rPr>
          <w:color w:val="0fa2d5"/>
          <w:rtl w:val="0"/>
        </w:rPr>
        <w:t xml:space="preserve">deberás solicitar el correspondiente registro a nuestro departamento de </w:t>
      </w:r>
      <w:hyperlink r:id="rId109">
        <w:r w:rsidDel="00000000" w:rsidR="00000000" w:rsidRPr="00000000">
          <w:rPr>
            <w:color w:val="edb035"/>
            <w:rtl w:val="0"/>
          </w:rPr>
          <w:t xml:space="preserve">Atención al Cliente</w:t>
        </w:r>
      </w:hyperlink>
      <w:r w:rsidDel="00000000" w:rsidR="00000000" w:rsidRPr="00000000">
        <w:rPr>
          <w:color w:val="3d3d3d"/>
          <w:rtl w:val="0"/>
        </w:rPr>
        <w:t xml:space="preserve">, el cual gestionará y habilitará tu registro de acuerdo a tu perfil de cliente.</w:t>
      </w:r>
    </w:p>
    <w:p w:rsidR="00000000" w:rsidDel="00000000" w:rsidP="00000000" w:rsidRDefault="00000000" w:rsidRPr="00000000" w14:paraId="00000280">
      <w:pPr>
        <w:shd w:fill="ffffff" w:val="clear"/>
        <w:spacing w:after="200" w:before="200" w:lineRule="auto"/>
        <w:jc w:val="both"/>
        <w:rPr>
          <w:color w:val="3d3d3d"/>
        </w:rPr>
      </w:pPr>
      <w:r w:rsidDel="00000000" w:rsidR="00000000" w:rsidRPr="00000000">
        <w:rPr>
          <w:color w:val="3d3d3d"/>
          <w:rtl w:val="0"/>
        </w:rPr>
        <w:t xml:space="preserve">Una vez registrado e iniciado sesión, en el entorno de producción podrás gestionar tus Productos API con la integridad de funcionalidades.</w:t>
      </w:r>
    </w:p>
    <w:p w:rsidR="00000000" w:rsidDel="00000000" w:rsidP="00000000" w:rsidRDefault="00000000" w:rsidRPr="00000000" w14:paraId="00000281">
      <w:pPr>
        <w:shd w:fill="ffffff" w:val="clear"/>
        <w:spacing w:after="200" w:before="200" w:lineRule="auto"/>
        <w:jc w:val="both"/>
        <w:rPr>
          <w:color w:val="3d3d3d"/>
        </w:rPr>
      </w:pPr>
      <w:r w:rsidDel="00000000" w:rsidR="00000000" w:rsidRPr="00000000">
        <w:rPr>
          <w:color w:val="3d3d3d"/>
          <w:rtl w:val="0"/>
        </w:rPr>
        <w:t xml:space="preserve">Este contexto, podrás registrar tus aplicaciones a las que integrar los Productos API a los que sindiques para integrarla en tus sistemas en toda su dimensión.</w:t>
      </w:r>
    </w:p>
    <w:p w:rsidR="00000000" w:rsidDel="00000000" w:rsidP="00000000" w:rsidRDefault="00000000" w:rsidRPr="00000000" w14:paraId="00000282">
      <w:pPr>
        <w:shd w:fill="ffffff" w:val="clear"/>
        <w:spacing w:after="200" w:before="200" w:lineRule="auto"/>
        <w:jc w:val="both"/>
        <w:rPr>
          <w:color w:val="0fa2d5"/>
        </w:rPr>
      </w:pPr>
      <w:r w:rsidDel="00000000" w:rsidR="00000000" w:rsidRPr="00000000">
        <w:rPr>
          <w:color w:val="3d3d3d"/>
          <w:rtl w:val="0"/>
        </w:rPr>
        <w:t xml:space="preserve">Productos API disponibles en entorno de producción:  </w:t>
      </w:r>
      <w:r w:rsidDel="00000000" w:rsidR="00000000" w:rsidRPr="00000000">
        <w:rPr>
          <w:color w:val="0fa2d5"/>
          <w:rtl w:val="0"/>
        </w:rPr>
        <w:t xml:space="preserve">OAuth2 Provider - CESCEFacil - Sales - Risk - Claims </w:t>
      </w:r>
    </w:p>
    <w:p w:rsidR="00000000" w:rsidDel="00000000" w:rsidP="00000000" w:rsidRDefault="00000000" w:rsidRPr="00000000" w14:paraId="00000283">
      <w:pPr>
        <w:shd w:fill="ffffff" w:val="clear"/>
        <w:spacing w:after="200" w:before="200" w:lineRule="auto"/>
        <w:jc w:val="both"/>
        <w:rPr>
          <w:color w:val="3d3d3d"/>
          <w:sz w:val="24"/>
          <w:szCs w:val="24"/>
          <w:highlight w:val="white"/>
        </w:rPr>
      </w:pPr>
      <w:hyperlink r:id="rId110">
        <w:r w:rsidDel="00000000" w:rsidR="00000000" w:rsidRPr="00000000">
          <w:rPr>
            <w:color w:val="edb035"/>
            <w:rtl w:val="0"/>
          </w:rPr>
          <w:t xml:space="preserve">Acceso a Entorno de Producción</w:t>
        </w:r>
      </w:hyperlink>
      <w:r w:rsidDel="00000000" w:rsidR="00000000" w:rsidRPr="00000000">
        <w:rPr>
          <w:rtl w:val="0"/>
        </w:rPr>
      </w:r>
    </w:p>
    <w:p w:rsidR="00000000" w:rsidDel="00000000" w:rsidP="00000000" w:rsidRDefault="00000000" w:rsidRPr="00000000" w14:paraId="00000284">
      <w:pPr>
        <w:pStyle w:val="Heading4"/>
        <w:spacing w:line="360" w:lineRule="auto"/>
        <w:jc w:val="both"/>
        <w:rPr>
          <w:b w:val="1"/>
          <w:color w:val="003b66"/>
          <w:sz w:val="34"/>
          <w:szCs w:val="34"/>
        </w:rPr>
      </w:pPr>
      <w:bookmarkStart w:colFirst="0" w:colLast="0" w:name="_qd8jza19mz4r" w:id="49"/>
      <w:bookmarkEnd w:id="49"/>
      <w:hyperlink r:id="rId111">
        <w:r w:rsidDel="00000000" w:rsidR="00000000" w:rsidRPr="00000000">
          <w:rPr>
            <w:b w:val="1"/>
            <w:color w:val="003b66"/>
            <w:sz w:val="34"/>
            <w:szCs w:val="34"/>
            <w:u w:val="single"/>
            <w:rtl w:val="0"/>
          </w:rPr>
          <w:t xml:space="preserve">Cómo usar las APIs</w:t>
        </w:r>
      </w:hyperlink>
      <w:r w:rsidDel="00000000" w:rsidR="00000000" w:rsidRPr="00000000">
        <w:rPr>
          <w:rtl w:val="0"/>
        </w:rPr>
      </w:r>
    </w:p>
    <w:p w:rsidR="00000000" w:rsidDel="00000000" w:rsidP="00000000" w:rsidRDefault="00000000" w:rsidRPr="00000000" w14:paraId="00000285">
      <w:pPr>
        <w:spacing w:line="360" w:lineRule="auto"/>
        <w:jc w:val="both"/>
        <w:rPr/>
      </w:pPr>
      <w:r w:rsidDel="00000000" w:rsidR="00000000" w:rsidRPr="00000000">
        <w:rPr>
          <w:rtl w:val="0"/>
        </w:rPr>
        <w:t xml:space="preserve">Ten en cuenta que para poder comenzar a probar/usar las APIs debes estar registrado y haber iniciado sesión. A partir de ahí, estos son los pasos que debes seguir</w:t>
      </w:r>
    </w:p>
    <w:p w:rsidR="00000000" w:rsidDel="00000000" w:rsidP="00000000" w:rsidRDefault="00000000" w:rsidRPr="00000000" w14:paraId="00000286">
      <w:pPr>
        <w:spacing w:line="360" w:lineRule="auto"/>
        <w:jc w:val="both"/>
        <w:rPr>
          <w:color w:val="0fa2d5"/>
        </w:rPr>
      </w:pPr>
      <w:r w:rsidDel="00000000" w:rsidR="00000000" w:rsidRPr="00000000">
        <w:rPr>
          <w:color w:val="0fa2d5"/>
          <w:rtl w:val="0"/>
        </w:rPr>
        <w:t xml:space="preserve">Registrar una Aplicación en el portal:</w:t>
      </w:r>
    </w:p>
    <w:p w:rsidR="00000000" w:rsidDel="00000000" w:rsidP="00000000" w:rsidRDefault="00000000" w:rsidRPr="00000000" w14:paraId="00000287">
      <w:pPr>
        <w:spacing w:line="360" w:lineRule="auto"/>
        <w:jc w:val="both"/>
        <w:rPr/>
      </w:pPr>
      <w:r w:rsidDel="00000000" w:rsidR="00000000" w:rsidRPr="00000000">
        <w:rPr>
          <w:rtl w:val="0"/>
        </w:rPr>
        <w:t xml:space="preserve">Puedes registrar una Aplicación desde tu zona de usuario. Solamente es necesario proporcionar un nombre y una descripción. En cuanto lo hagas, anota las credenciales para esa Aplicación, que te serán asignadas nada más realizar el alta (client_id y client_secret). Éstas serán necesarias en los próximos pasos para poder utilizar la API de autorización y poder, posteriormente,  invocar a la API concreta que quieras probar. Además, puedes necesitar las credenciales de usuario del entorno (en sandbox se puede indicar cualquier valor). Es muy importante hacerlo en este momento puesto que el client_secret nunca más se presentará como texto plano.</w:t>
      </w:r>
    </w:p>
    <w:p w:rsidR="00000000" w:rsidDel="00000000" w:rsidP="00000000" w:rsidRDefault="00000000" w:rsidRPr="00000000" w14:paraId="00000288">
      <w:pPr>
        <w:spacing w:line="360" w:lineRule="auto"/>
        <w:jc w:val="both"/>
        <w:rPr/>
      </w:pPr>
      <w:r w:rsidDel="00000000" w:rsidR="00000000" w:rsidRPr="00000000">
        <w:rPr/>
        <w:drawing>
          <wp:inline distB="114300" distT="114300" distL="114300" distR="114300">
            <wp:extent cx="4624388" cy="3438898"/>
            <wp:effectExtent b="0" l="0" r="0" t="0"/>
            <wp:docPr id="31" name="image25.png"/>
            <a:graphic>
              <a:graphicData uri="http://schemas.openxmlformats.org/drawingml/2006/picture">
                <pic:pic>
                  <pic:nvPicPr>
                    <pic:cNvPr id="0" name="image25.png"/>
                    <pic:cNvPicPr preferRelativeResize="0"/>
                  </pic:nvPicPr>
                  <pic:blipFill>
                    <a:blip r:embed="rId112"/>
                    <a:srcRect b="0" l="0" r="0" t="0"/>
                    <a:stretch>
                      <a:fillRect/>
                    </a:stretch>
                  </pic:blipFill>
                  <pic:spPr>
                    <a:xfrm>
                      <a:off x="0" y="0"/>
                      <a:ext cx="4624388" cy="3438898"/>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spacing w:line="360" w:lineRule="auto"/>
        <w:jc w:val="both"/>
        <w:rPr/>
      </w:pPr>
      <w:r w:rsidDel="00000000" w:rsidR="00000000" w:rsidRPr="00000000">
        <w:rPr>
          <w:rtl w:val="0"/>
        </w:rPr>
        <w:t xml:space="preserve"> </w:t>
      </w:r>
    </w:p>
    <w:p w:rsidR="00000000" w:rsidDel="00000000" w:rsidP="00000000" w:rsidRDefault="00000000" w:rsidRPr="00000000" w14:paraId="0000028A">
      <w:pPr>
        <w:spacing w:line="360" w:lineRule="auto"/>
        <w:jc w:val="both"/>
        <w:rPr/>
      </w:pPr>
      <w:r w:rsidDel="00000000" w:rsidR="00000000" w:rsidRPr="00000000">
        <w:rPr>
          <w:rtl w:val="0"/>
        </w:rPr>
        <w:t xml:space="preserve">1. Suscribir una Aplicación a los Productos que contengan las APIs que desees probar</w:t>
      </w:r>
    </w:p>
    <w:p w:rsidR="00000000" w:rsidDel="00000000" w:rsidP="00000000" w:rsidRDefault="00000000" w:rsidRPr="00000000" w14:paraId="0000028B">
      <w:pPr>
        <w:spacing w:line="360" w:lineRule="auto"/>
        <w:jc w:val="both"/>
        <w:rPr/>
      </w:pPr>
      <w:r w:rsidDel="00000000" w:rsidR="00000000" w:rsidRPr="00000000">
        <w:rPr>
          <w:rtl w:val="0"/>
        </w:rPr>
        <w:t xml:space="preserve">Una vez creada la Aplicación, ésta deberá estar suscrita a los Productos que contengan las APIs que quieras probar/usar. Para eso, accede al Producto que desees probar dentro del Catálogo y pulsa en el botón Suscribirme</w:t>
      </w:r>
    </w:p>
    <w:p w:rsidR="00000000" w:rsidDel="00000000" w:rsidP="00000000" w:rsidRDefault="00000000" w:rsidRPr="00000000" w14:paraId="0000028C">
      <w:pPr>
        <w:spacing w:line="360" w:lineRule="auto"/>
        <w:jc w:val="both"/>
        <w:rPr/>
      </w:pPr>
      <w:r w:rsidDel="00000000" w:rsidR="00000000" w:rsidRPr="00000000">
        <w:rPr/>
        <w:drawing>
          <wp:inline distB="114300" distT="114300" distL="114300" distR="114300">
            <wp:extent cx="4486879" cy="3063301"/>
            <wp:effectExtent b="0" l="0" r="0" t="0"/>
            <wp:docPr id="28" name="image41.png"/>
            <a:graphic>
              <a:graphicData uri="http://schemas.openxmlformats.org/drawingml/2006/picture">
                <pic:pic>
                  <pic:nvPicPr>
                    <pic:cNvPr id="0" name="image41.png"/>
                    <pic:cNvPicPr preferRelativeResize="0"/>
                  </pic:nvPicPr>
                  <pic:blipFill>
                    <a:blip r:embed="rId113"/>
                    <a:srcRect b="0" l="0" r="0" t="0"/>
                    <a:stretch>
                      <a:fillRect/>
                    </a:stretch>
                  </pic:blipFill>
                  <pic:spPr>
                    <a:xfrm>
                      <a:off x="0" y="0"/>
                      <a:ext cx="4486879" cy="3063301"/>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spacing w:line="360" w:lineRule="auto"/>
        <w:jc w:val="both"/>
        <w:rPr/>
      </w:pPr>
      <w:r w:rsidDel="00000000" w:rsidR="00000000" w:rsidRPr="00000000">
        <w:rPr>
          <w:rtl w:val="0"/>
        </w:rPr>
        <w:t xml:space="preserve"> </w:t>
      </w:r>
    </w:p>
    <w:p w:rsidR="00000000" w:rsidDel="00000000" w:rsidP="00000000" w:rsidRDefault="00000000" w:rsidRPr="00000000" w14:paraId="0000028E">
      <w:pPr>
        <w:spacing w:line="360" w:lineRule="auto"/>
        <w:jc w:val="both"/>
        <w:rPr/>
      </w:pPr>
      <w:r w:rsidDel="00000000" w:rsidR="00000000" w:rsidRPr="00000000">
        <w:rPr>
          <w:rtl w:val="0"/>
        </w:rPr>
        <w:t xml:space="preserve">En ese momento, pasarás a la siguiente pantalla, donde se te permitirá indicar cuál de las Aplicaciones que tienes registradas es la que deseas suscribir a este Producto. </w:t>
      </w:r>
    </w:p>
    <w:p w:rsidR="00000000" w:rsidDel="00000000" w:rsidP="00000000" w:rsidRDefault="00000000" w:rsidRPr="00000000" w14:paraId="0000028F">
      <w:pPr>
        <w:spacing w:line="360" w:lineRule="auto"/>
        <w:jc w:val="both"/>
        <w:rPr/>
      </w:pPr>
      <w:r w:rsidDel="00000000" w:rsidR="00000000" w:rsidRPr="00000000">
        <w:rPr>
          <w:rtl w:val="0"/>
        </w:rPr>
        <w:t xml:space="preserve"> </w:t>
      </w:r>
    </w:p>
    <w:p w:rsidR="00000000" w:rsidDel="00000000" w:rsidP="00000000" w:rsidRDefault="00000000" w:rsidRPr="00000000" w14:paraId="00000290">
      <w:pPr>
        <w:spacing w:line="360" w:lineRule="auto"/>
        <w:jc w:val="both"/>
        <w:rPr/>
      </w:pPr>
      <w:r w:rsidDel="00000000" w:rsidR="00000000" w:rsidRPr="00000000">
        <w:rPr/>
        <w:drawing>
          <wp:inline distB="114300" distT="114300" distL="114300" distR="114300">
            <wp:extent cx="5424488" cy="2018414"/>
            <wp:effectExtent b="0" l="0" r="0" t="0"/>
            <wp:docPr id="44" name="image28.png"/>
            <a:graphic>
              <a:graphicData uri="http://schemas.openxmlformats.org/drawingml/2006/picture">
                <pic:pic>
                  <pic:nvPicPr>
                    <pic:cNvPr id="0" name="image28.png"/>
                    <pic:cNvPicPr preferRelativeResize="0"/>
                  </pic:nvPicPr>
                  <pic:blipFill>
                    <a:blip r:embed="rId114"/>
                    <a:srcRect b="0" l="0" r="0" t="0"/>
                    <a:stretch>
                      <a:fillRect/>
                    </a:stretch>
                  </pic:blipFill>
                  <pic:spPr>
                    <a:xfrm>
                      <a:off x="0" y="0"/>
                      <a:ext cx="5424488" cy="2018414"/>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spacing w:line="360" w:lineRule="auto"/>
        <w:jc w:val="both"/>
        <w:rPr/>
      </w:pPr>
      <w:r w:rsidDel="00000000" w:rsidR="00000000" w:rsidRPr="00000000">
        <w:rPr>
          <w:rtl w:val="0"/>
        </w:rPr>
      </w:r>
    </w:p>
    <w:p w:rsidR="00000000" w:rsidDel="00000000" w:rsidP="00000000" w:rsidRDefault="00000000" w:rsidRPr="00000000" w14:paraId="00000292">
      <w:pPr>
        <w:spacing w:line="360" w:lineRule="auto"/>
        <w:jc w:val="both"/>
        <w:rPr/>
      </w:pPr>
      <w:r w:rsidDel="00000000" w:rsidR="00000000" w:rsidRPr="00000000">
        <w:rPr>
          <w:rtl w:val="0"/>
        </w:rPr>
        <w:t xml:space="preserve">2. Suscribir la misma Aplicación al Producto OAuth2-provider, que contiene la API que permite autorizar la aplicación con el portal</w:t>
      </w:r>
    </w:p>
    <w:p w:rsidR="00000000" w:rsidDel="00000000" w:rsidP="00000000" w:rsidRDefault="00000000" w:rsidRPr="00000000" w14:paraId="00000293">
      <w:pPr>
        <w:spacing w:line="360" w:lineRule="auto"/>
        <w:jc w:val="both"/>
        <w:rPr/>
      </w:pPr>
      <w:r w:rsidDel="00000000" w:rsidR="00000000" w:rsidRPr="00000000">
        <w:rPr>
          <w:rtl w:val="0"/>
        </w:rPr>
        <w:t xml:space="preserve">Además de suscribir la Aplicación a aquellos Productos que quieras probar, deberás, siguiendo los mismos pasos, suscribirla al producto OAuth2-provider, que contiene la API que te permitirá autorizar a tu Aplicación en este entorno sandbox. Así, todas las Aplicaciones que crees tendrán que estar suscritas a los productos que quieras probar/usar con dicha Aplicación y al Producto OAuth2-provider.</w:t>
      </w:r>
    </w:p>
    <w:p w:rsidR="00000000" w:rsidDel="00000000" w:rsidP="00000000" w:rsidRDefault="00000000" w:rsidRPr="00000000" w14:paraId="00000294">
      <w:pPr>
        <w:spacing w:line="360" w:lineRule="auto"/>
        <w:jc w:val="both"/>
        <w:rPr/>
      </w:pPr>
      <w:r w:rsidDel="00000000" w:rsidR="00000000" w:rsidRPr="00000000">
        <w:rPr>
          <w:rtl w:val="0"/>
        </w:rPr>
        <w:t xml:space="preserve">Invocar a la API OAuth2-provider para conseguir el token de acceso</w:t>
      </w:r>
    </w:p>
    <w:p w:rsidR="00000000" w:rsidDel="00000000" w:rsidP="00000000" w:rsidRDefault="00000000" w:rsidRPr="00000000" w14:paraId="00000295">
      <w:pPr>
        <w:spacing w:line="360" w:lineRule="auto"/>
        <w:jc w:val="both"/>
        <w:rPr/>
      </w:pPr>
      <w:r w:rsidDel="00000000" w:rsidR="00000000" w:rsidRPr="00000000">
        <w:rPr>
          <w:rtl w:val="0"/>
        </w:rPr>
        <w:t xml:space="preserve">La API OAuth2-provider del Producto con el mismo nombre tiene un par de operaciones para realizar la autorización de tu aplicación: una te proporcionará el token de acceso necesario para poder invocar a las APIs y otra te proporcionará un token de refresco que evitará que tengas que volver a enviar tus credenciales username y password cuando el primer token caduque.</w:t>
      </w:r>
    </w:p>
    <w:p w:rsidR="00000000" w:rsidDel="00000000" w:rsidP="00000000" w:rsidRDefault="00000000" w:rsidRPr="00000000" w14:paraId="00000296">
      <w:pPr>
        <w:spacing w:line="360" w:lineRule="auto"/>
        <w:jc w:val="both"/>
        <w:rPr>
          <w:u w:val="single"/>
        </w:rPr>
      </w:pPr>
      <w:r w:rsidDel="00000000" w:rsidR="00000000" w:rsidRPr="00000000">
        <w:rPr>
          <w:u w:val="single"/>
          <w:rtl w:val="0"/>
        </w:rPr>
        <w:t xml:space="preserve">Obtener el token de acceso</w:t>
      </w:r>
    </w:p>
    <w:p w:rsidR="00000000" w:rsidDel="00000000" w:rsidP="00000000" w:rsidRDefault="00000000" w:rsidRPr="00000000" w14:paraId="00000297">
      <w:pPr>
        <w:spacing w:line="360" w:lineRule="auto"/>
        <w:jc w:val="both"/>
        <w:rPr/>
      </w:pPr>
      <w:r w:rsidDel="00000000" w:rsidR="00000000" w:rsidRPr="00000000">
        <w:rPr>
          <w:rtl w:val="0"/>
        </w:rPr>
        <w:t xml:space="preserve">Para obtener el token de acceso deberás invocar al endpoint POST /token de la API OAuth2-provider. Necesitarás enviar los siguientes campos:</w:t>
      </w:r>
    </w:p>
    <w:p w:rsidR="00000000" w:rsidDel="00000000" w:rsidP="00000000" w:rsidRDefault="00000000" w:rsidRPr="00000000" w14:paraId="00000298">
      <w:pPr>
        <w:spacing w:line="360" w:lineRule="auto"/>
        <w:jc w:val="both"/>
        <w:rPr/>
      </w:pPr>
      <w:r w:rsidDel="00000000" w:rsidR="00000000" w:rsidRPr="00000000">
        <w:rPr>
          <w:rtl w:val="0"/>
        </w:rPr>
        <w:t xml:space="preserve">grant_type: Se indicará el valor password </w:t>
      </w:r>
    </w:p>
    <w:p w:rsidR="00000000" w:rsidDel="00000000" w:rsidP="00000000" w:rsidRDefault="00000000" w:rsidRPr="00000000" w14:paraId="00000299">
      <w:pPr>
        <w:spacing w:line="360" w:lineRule="auto"/>
        <w:jc w:val="both"/>
        <w:rPr/>
      </w:pPr>
      <w:r w:rsidDel="00000000" w:rsidR="00000000" w:rsidRPr="00000000">
        <w:rPr>
          <w:rtl w:val="0"/>
        </w:rPr>
        <w:t xml:space="preserve">client_id: Se debe proporcionar el client_id de la aplicación</w:t>
      </w:r>
    </w:p>
    <w:p w:rsidR="00000000" w:rsidDel="00000000" w:rsidP="00000000" w:rsidRDefault="00000000" w:rsidRPr="00000000" w14:paraId="0000029A">
      <w:pPr>
        <w:spacing w:line="360" w:lineRule="auto"/>
        <w:jc w:val="both"/>
        <w:rPr/>
      </w:pPr>
      <w:r w:rsidDel="00000000" w:rsidR="00000000" w:rsidRPr="00000000">
        <w:rPr>
          <w:rtl w:val="0"/>
        </w:rPr>
        <w:t xml:space="preserve">client_secret: Se debe proporcionar el client_secret de la aplicación</w:t>
      </w:r>
    </w:p>
    <w:p w:rsidR="00000000" w:rsidDel="00000000" w:rsidP="00000000" w:rsidRDefault="00000000" w:rsidRPr="00000000" w14:paraId="0000029B">
      <w:pPr>
        <w:spacing w:line="360" w:lineRule="auto"/>
        <w:jc w:val="both"/>
        <w:rPr/>
      </w:pPr>
      <w:r w:rsidDel="00000000" w:rsidR="00000000" w:rsidRPr="00000000">
        <w:rPr>
          <w:rtl w:val="0"/>
        </w:rPr>
        <w:t xml:space="preserve">username: Usuario del entorno (indicar un valor cualquiera para el entorno de sandbox)</w:t>
      </w:r>
    </w:p>
    <w:p w:rsidR="00000000" w:rsidDel="00000000" w:rsidP="00000000" w:rsidRDefault="00000000" w:rsidRPr="00000000" w14:paraId="0000029C">
      <w:pPr>
        <w:spacing w:line="360" w:lineRule="auto"/>
        <w:jc w:val="both"/>
        <w:rPr/>
      </w:pPr>
      <w:r w:rsidDel="00000000" w:rsidR="00000000" w:rsidRPr="00000000">
        <w:rPr>
          <w:rtl w:val="0"/>
        </w:rPr>
        <w:t xml:space="preserve">password: Contraseña del entorno (indicar un valor cualquiera para el entorno sandbox)</w:t>
      </w:r>
    </w:p>
    <w:p w:rsidR="00000000" w:rsidDel="00000000" w:rsidP="00000000" w:rsidRDefault="00000000" w:rsidRPr="00000000" w14:paraId="0000029D">
      <w:pPr>
        <w:spacing w:line="360" w:lineRule="auto"/>
        <w:jc w:val="both"/>
        <w:rPr/>
      </w:pPr>
      <w:r w:rsidDel="00000000" w:rsidR="00000000" w:rsidRPr="00000000">
        <w:rPr>
          <w:rtl w:val="0"/>
        </w:rPr>
        <w:t xml:space="preserve">scope: Indicar tantos scopes como sea necesario. Los posibles valores son: read, update, delete, create. Se pueden indicar varios al mismo tiempo, separándolos por espacios</w:t>
      </w:r>
    </w:p>
    <w:p w:rsidR="00000000" w:rsidDel="00000000" w:rsidP="00000000" w:rsidRDefault="00000000" w:rsidRPr="00000000" w14:paraId="0000029E">
      <w:pPr>
        <w:spacing w:line="360" w:lineRule="auto"/>
        <w:jc w:val="both"/>
        <w:rPr/>
      </w:pPr>
      <w:r w:rsidDel="00000000" w:rsidR="00000000" w:rsidRPr="00000000">
        <w:rPr>
          <w:rtl w:val="0"/>
        </w:rPr>
        <w:t xml:space="preserve">Se obtendrá una respuesta como la siguiente:</w:t>
      </w:r>
    </w:p>
    <w:p w:rsidR="00000000" w:rsidDel="00000000" w:rsidP="00000000" w:rsidRDefault="00000000" w:rsidRPr="00000000" w14:paraId="0000029F">
      <w:pPr>
        <w:spacing w:line="360" w:lineRule="auto"/>
        <w:jc w:val="both"/>
        <w:rPr/>
      </w:pPr>
      <w:r w:rsidDel="00000000" w:rsidR="00000000" w:rsidRPr="00000000">
        <w:rPr>
          <w:rtl w:val="0"/>
        </w:rPr>
        <w:t xml:space="preserve">{</w:t>
      </w:r>
    </w:p>
    <w:p w:rsidR="00000000" w:rsidDel="00000000" w:rsidP="00000000" w:rsidRDefault="00000000" w:rsidRPr="00000000" w14:paraId="000002A0">
      <w:pPr>
        <w:spacing w:line="360" w:lineRule="auto"/>
        <w:jc w:val="both"/>
        <w:rPr/>
      </w:pPr>
      <w:r w:rsidDel="00000000" w:rsidR="00000000" w:rsidRPr="00000000">
        <w:rPr>
          <w:rtl w:val="0"/>
        </w:rPr>
        <w:t xml:space="preserve">    "token_type": "Bearer",</w:t>
      </w:r>
    </w:p>
    <w:p w:rsidR="00000000" w:rsidDel="00000000" w:rsidP="00000000" w:rsidRDefault="00000000" w:rsidRPr="00000000" w14:paraId="000002A1">
      <w:pPr>
        <w:spacing w:line="360" w:lineRule="auto"/>
        <w:jc w:val="both"/>
        <w:rPr/>
      </w:pPr>
      <w:r w:rsidDel="00000000" w:rsidR="00000000" w:rsidRPr="00000000">
        <w:rPr>
          <w:rtl w:val="0"/>
        </w:rPr>
        <w:t xml:space="preserve">    "access_token": "Jksjwhwh. . . .",</w:t>
      </w:r>
    </w:p>
    <w:p w:rsidR="00000000" w:rsidDel="00000000" w:rsidP="00000000" w:rsidRDefault="00000000" w:rsidRPr="00000000" w14:paraId="000002A2">
      <w:pPr>
        <w:spacing w:line="360" w:lineRule="auto"/>
        <w:jc w:val="both"/>
        <w:rPr/>
      </w:pPr>
      <w:r w:rsidDel="00000000" w:rsidR="00000000" w:rsidRPr="00000000">
        <w:rPr>
          <w:rtl w:val="0"/>
        </w:rPr>
        <w:t xml:space="preserve">    "expires_in": 3600,</w:t>
      </w:r>
    </w:p>
    <w:p w:rsidR="00000000" w:rsidDel="00000000" w:rsidP="00000000" w:rsidRDefault="00000000" w:rsidRPr="00000000" w14:paraId="000002A3">
      <w:pPr>
        <w:spacing w:line="360" w:lineRule="auto"/>
        <w:jc w:val="both"/>
        <w:rPr/>
      </w:pPr>
      <w:r w:rsidDel="00000000" w:rsidR="00000000" w:rsidRPr="00000000">
        <w:rPr>
          <w:rtl w:val="0"/>
        </w:rPr>
        <w:t xml:space="preserve">    "consented_on": 1605085323,</w:t>
      </w:r>
    </w:p>
    <w:p w:rsidR="00000000" w:rsidDel="00000000" w:rsidP="00000000" w:rsidRDefault="00000000" w:rsidRPr="00000000" w14:paraId="000002A4">
      <w:pPr>
        <w:spacing w:line="360" w:lineRule="auto"/>
        <w:jc w:val="both"/>
        <w:rPr/>
      </w:pPr>
      <w:r w:rsidDel="00000000" w:rsidR="00000000" w:rsidRPr="00000000">
        <w:rPr>
          <w:rtl w:val="0"/>
        </w:rPr>
        <w:t xml:space="preserve">    "scope": "create read update delete",</w:t>
      </w:r>
    </w:p>
    <w:p w:rsidR="00000000" w:rsidDel="00000000" w:rsidP="00000000" w:rsidRDefault="00000000" w:rsidRPr="00000000" w14:paraId="000002A5">
      <w:pPr>
        <w:spacing w:line="360" w:lineRule="auto"/>
        <w:jc w:val="both"/>
        <w:rPr/>
      </w:pPr>
      <w:r w:rsidDel="00000000" w:rsidR="00000000" w:rsidRPr="00000000">
        <w:rPr>
          <w:rtl w:val="0"/>
        </w:rPr>
        <w:t xml:space="preserve">    "refresh_token": "AKJiogjd. . .",</w:t>
      </w:r>
    </w:p>
    <w:p w:rsidR="00000000" w:rsidDel="00000000" w:rsidP="00000000" w:rsidRDefault="00000000" w:rsidRPr="00000000" w14:paraId="000002A6">
      <w:pPr>
        <w:spacing w:line="360" w:lineRule="auto"/>
        <w:jc w:val="both"/>
        <w:rPr/>
      </w:pPr>
      <w:r w:rsidDel="00000000" w:rsidR="00000000" w:rsidRPr="00000000">
        <w:rPr>
          <w:rtl w:val="0"/>
        </w:rPr>
        <w:t xml:space="preserve">    "refresh_token_expires_in": 2592000</w:t>
      </w:r>
    </w:p>
    <w:p w:rsidR="00000000" w:rsidDel="00000000" w:rsidP="00000000" w:rsidRDefault="00000000" w:rsidRPr="00000000" w14:paraId="000002A7">
      <w:pPr>
        <w:spacing w:line="360" w:lineRule="auto"/>
        <w:jc w:val="both"/>
        <w:rPr/>
      </w:pPr>
      <w:r w:rsidDel="00000000" w:rsidR="00000000" w:rsidRPr="00000000">
        <w:rPr>
          <w:rtl w:val="0"/>
        </w:rPr>
        <w:t xml:space="preserve">}</w:t>
      </w:r>
    </w:p>
    <w:p w:rsidR="00000000" w:rsidDel="00000000" w:rsidP="00000000" w:rsidRDefault="00000000" w:rsidRPr="00000000" w14:paraId="000002A8">
      <w:pPr>
        <w:spacing w:line="360" w:lineRule="auto"/>
        <w:jc w:val="both"/>
        <w:rPr/>
      </w:pPr>
      <w:r w:rsidDel="00000000" w:rsidR="00000000" w:rsidRPr="00000000">
        <w:rPr>
          <w:rtl w:val="0"/>
        </w:rPr>
        <w:t xml:space="preserve">La propiedad access_token es el token de acceso que deberemos utilizar en la cabecera Authorization para invocar a la API. Es un token de corta duración.</w:t>
      </w:r>
    </w:p>
    <w:p w:rsidR="00000000" w:rsidDel="00000000" w:rsidP="00000000" w:rsidRDefault="00000000" w:rsidRPr="00000000" w14:paraId="000002A9">
      <w:pPr>
        <w:spacing w:line="360" w:lineRule="auto"/>
        <w:jc w:val="both"/>
        <w:rPr/>
      </w:pPr>
      <w:r w:rsidDel="00000000" w:rsidR="00000000" w:rsidRPr="00000000">
        <w:rPr>
          <w:rtl w:val="0"/>
        </w:rPr>
        <w:t xml:space="preserve">La propiedad refresh_token es un token que nos permitirá conseguir un nuevo token de acceso cuando el access_token haya caducado, puesto que el primero es de larga duración.</w:t>
      </w:r>
    </w:p>
    <w:p w:rsidR="00000000" w:rsidDel="00000000" w:rsidP="00000000" w:rsidRDefault="00000000" w:rsidRPr="00000000" w14:paraId="000002AA">
      <w:pPr>
        <w:spacing w:line="360" w:lineRule="auto"/>
        <w:jc w:val="both"/>
        <w:rPr>
          <w:u w:val="single"/>
        </w:rPr>
      </w:pPr>
      <w:r w:rsidDel="00000000" w:rsidR="00000000" w:rsidRPr="00000000">
        <w:rPr>
          <w:u w:val="single"/>
          <w:rtl w:val="0"/>
        </w:rPr>
        <w:t xml:space="preserve">Refrescar el token</w:t>
      </w:r>
    </w:p>
    <w:p w:rsidR="00000000" w:rsidDel="00000000" w:rsidP="00000000" w:rsidRDefault="00000000" w:rsidRPr="00000000" w14:paraId="000002AB">
      <w:pPr>
        <w:spacing w:line="360" w:lineRule="auto"/>
        <w:jc w:val="both"/>
        <w:rPr/>
      </w:pPr>
      <w:r w:rsidDel="00000000" w:rsidR="00000000" w:rsidRPr="00000000">
        <w:rPr>
          <w:rtl w:val="0"/>
        </w:rPr>
        <w:t xml:space="preserve">A la hora de refrescar el token ya no es necesario enviar el usuario/contraseña (username y password) del entorno. Se envía la siguiente información:</w:t>
      </w:r>
    </w:p>
    <w:p w:rsidR="00000000" w:rsidDel="00000000" w:rsidP="00000000" w:rsidRDefault="00000000" w:rsidRPr="00000000" w14:paraId="000002AC">
      <w:pPr>
        <w:spacing w:line="360" w:lineRule="auto"/>
        <w:jc w:val="both"/>
        <w:rPr/>
      </w:pPr>
      <w:r w:rsidDel="00000000" w:rsidR="00000000" w:rsidRPr="00000000">
        <w:rPr>
          <w:rtl w:val="0"/>
        </w:rPr>
        <w:t xml:space="preserve">grant_type: Se indicará el valor refresh_token</w:t>
      </w:r>
    </w:p>
    <w:p w:rsidR="00000000" w:rsidDel="00000000" w:rsidP="00000000" w:rsidRDefault="00000000" w:rsidRPr="00000000" w14:paraId="000002AD">
      <w:pPr>
        <w:spacing w:line="360" w:lineRule="auto"/>
        <w:jc w:val="both"/>
        <w:rPr/>
      </w:pPr>
      <w:r w:rsidDel="00000000" w:rsidR="00000000" w:rsidRPr="00000000">
        <w:rPr>
          <w:rtl w:val="0"/>
        </w:rPr>
        <w:t xml:space="preserve">client_id: Se debe proporcionar el client_id de la aplicación</w:t>
      </w:r>
    </w:p>
    <w:p w:rsidR="00000000" w:rsidDel="00000000" w:rsidP="00000000" w:rsidRDefault="00000000" w:rsidRPr="00000000" w14:paraId="000002AE">
      <w:pPr>
        <w:spacing w:line="360" w:lineRule="auto"/>
        <w:jc w:val="both"/>
        <w:rPr/>
      </w:pPr>
      <w:r w:rsidDel="00000000" w:rsidR="00000000" w:rsidRPr="00000000">
        <w:rPr>
          <w:rtl w:val="0"/>
        </w:rPr>
        <w:t xml:space="preserve">client_secret: Se debe proporcionar el client_secret de la aplicación</w:t>
      </w:r>
    </w:p>
    <w:p w:rsidR="00000000" w:rsidDel="00000000" w:rsidP="00000000" w:rsidRDefault="00000000" w:rsidRPr="00000000" w14:paraId="000002AF">
      <w:pPr>
        <w:spacing w:line="360" w:lineRule="auto"/>
        <w:jc w:val="both"/>
        <w:rPr/>
      </w:pPr>
      <w:r w:rsidDel="00000000" w:rsidR="00000000" w:rsidRPr="00000000">
        <w:rPr>
          <w:rtl w:val="0"/>
        </w:rPr>
        <w:t xml:space="preserve">refresh_token: Se debe indicar el valor de la propiedad refresh_token que devolvió la invocación con la que se solicitó el token de acceso</w:t>
      </w:r>
    </w:p>
    <w:p w:rsidR="00000000" w:rsidDel="00000000" w:rsidP="00000000" w:rsidRDefault="00000000" w:rsidRPr="00000000" w14:paraId="000002B0">
      <w:pPr>
        <w:spacing w:line="360" w:lineRule="auto"/>
        <w:jc w:val="both"/>
        <w:rPr/>
      </w:pPr>
      <w:r w:rsidDel="00000000" w:rsidR="00000000" w:rsidRPr="00000000">
        <w:rPr>
          <w:rtl w:val="0"/>
        </w:rPr>
        <w:t xml:space="preserve">Se obtiene una respuesta similar a la de la solicitud del token, con la que tendrás un nuevo access_token y también un nuevo refresh_token para usar cuando necesites de nuevo refrescarlo el token de acceso.</w:t>
      </w:r>
    </w:p>
    <w:p w:rsidR="00000000" w:rsidDel="00000000" w:rsidP="00000000" w:rsidRDefault="00000000" w:rsidRPr="00000000" w14:paraId="000002B1">
      <w:pPr>
        <w:spacing w:line="360" w:lineRule="auto"/>
        <w:jc w:val="both"/>
        <w:rPr/>
      </w:pPr>
      <w:r w:rsidDel="00000000" w:rsidR="00000000" w:rsidRPr="00000000">
        <w:rPr>
          <w:rtl w:val="0"/>
        </w:rPr>
        <w:t xml:space="preserve">En cualquier caso, puedes encontrar información más detallada en este portal, en la Documentación de esta API.</w:t>
      </w:r>
    </w:p>
    <w:p w:rsidR="00000000" w:rsidDel="00000000" w:rsidP="00000000" w:rsidRDefault="00000000" w:rsidRPr="00000000" w14:paraId="000002B2">
      <w:pPr>
        <w:spacing w:line="360" w:lineRule="auto"/>
        <w:jc w:val="both"/>
        <w:rPr/>
      </w:pPr>
      <w:r w:rsidDel="00000000" w:rsidR="00000000" w:rsidRPr="00000000">
        <w:rPr>
          <w:rtl w:val="0"/>
        </w:rPr>
        <w:t xml:space="preserve">Utilizando el token de acceso conseguido en el paso anterior, invocar a la API que quieras probar</w:t>
      </w:r>
    </w:p>
    <w:p w:rsidR="00000000" w:rsidDel="00000000" w:rsidP="00000000" w:rsidRDefault="00000000" w:rsidRPr="00000000" w14:paraId="000002B3">
      <w:pPr>
        <w:spacing w:line="360" w:lineRule="auto"/>
        <w:jc w:val="both"/>
        <w:rPr/>
      </w:pPr>
      <w:r w:rsidDel="00000000" w:rsidR="00000000" w:rsidRPr="00000000">
        <w:rPr>
          <w:rtl w:val="0"/>
        </w:rPr>
        <w:t xml:space="preserve">Una vez obtenido el token invocando a la API OAuth2-provider, éste debe ser incluido en cada una de las invocaciones a la API que hagas en la cabecera Authorization. Recuerda que es un token Bearer, por lo que tendrás que indicarlo precediendo al valor del token en esta cabecera. Si tu token de acceso es token123, la cabecera Authorization quedará:</w:t>
      </w:r>
    </w:p>
    <w:p w:rsidR="00000000" w:rsidDel="00000000" w:rsidP="00000000" w:rsidRDefault="00000000" w:rsidRPr="00000000" w14:paraId="000002B4">
      <w:pPr>
        <w:spacing w:line="360" w:lineRule="auto"/>
        <w:jc w:val="both"/>
        <w:rPr/>
      </w:pPr>
      <w:r w:rsidDel="00000000" w:rsidR="00000000" w:rsidRPr="00000000">
        <w:rPr>
          <w:rtl w:val="0"/>
        </w:rPr>
        <w:t xml:space="preserve">Authorization: Bearer token123</w:t>
      </w:r>
    </w:p>
    <w:p w:rsidR="00000000" w:rsidDel="00000000" w:rsidP="00000000" w:rsidRDefault="00000000" w:rsidRPr="00000000" w14:paraId="000002B5">
      <w:pPr>
        <w:spacing w:line="360" w:lineRule="auto"/>
        <w:jc w:val="both"/>
        <w:rPr/>
      </w:pPr>
      <w:r w:rsidDel="00000000" w:rsidR="00000000" w:rsidRPr="00000000">
        <w:rPr>
          <w:rtl w:val="0"/>
        </w:rPr>
        <w:t xml:space="preserve">El resto de campos de entrada dependerán ya de cada uno de los endpoints de las APIs y del caso concreto de uso que quieras probar. Recuerda que puedes consultar en el portal toda la información técnica necesaria para conocer los detalles de estos campos, los casos de uso e incluso ejemplos en diferentes lenguajes de programación. Lo tienes disponible en la sección Documentación de cada una de las APIs publicadas.</w:t>
      </w:r>
    </w:p>
    <w:p w:rsidR="00000000" w:rsidDel="00000000" w:rsidP="00000000" w:rsidRDefault="00000000" w:rsidRPr="00000000" w14:paraId="000002B6">
      <w:pPr>
        <w:spacing w:line="360" w:lineRule="auto"/>
        <w:jc w:val="both"/>
        <w:rPr/>
      </w:pPr>
      <w:r w:rsidDel="00000000" w:rsidR="00000000" w:rsidRPr="00000000">
        <w:rPr>
          <w:rtl w:val="0"/>
        </w:rPr>
        <w:t xml:space="preserve"> </w:t>
      </w:r>
    </w:p>
    <w:p w:rsidR="00000000" w:rsidDel="00000000" w:rsidP="00000000" w:rsidRDefault="00000000" w:rsidRPr="00000000" w14:paraId="000002B7">
      <w:pPr>
        <w:spacing w:line="360" w:lineRule="auto"/>
        <w:jc w:val="both"/>
        <w:rPr/>
      </w:pPr>
      <w:r w:rsidDel="00000000" w:rsidR="00000000" w:rsidRPr="00000000">
        <w:rPr>
          <w:rtl w:val="0"/>
        </w:rPr>
        <w:t xml:space="preserve">Para integrar las APIs en tu ERP, puedes encontrar información relativa al proceso de dicha integración en las webs de los diferentes proveedores. A continuación listamos algunos de los más utilizados con sus referencias hacia la gestión de integraciones via APIs:</w:t>
      </w:r>
    </w:p>
    <w:p w:rsidR="00000000" w:rsidDel="00000000" w:rsidP="00000000" w:rsidRDefault="00000000" w:rsidRPr="00000000" w14:paraId="000002B8">
      <w:pPr>
        <w:spacing w:line="360" w:lineRule="auto"/>
        <w:jc w:val="both"/>
        <w:rPr/>
      </w:pPr>
      <w:r w:rsidDel="00000000" w:rsidR="00000000" w:rsidRPr="00000000">
        <w:rPr>
          <w:rtl w:val="0"/>
        </w:rPr>
        <w:t xml:space="preserve">- </w:t>
      </w:r>
      <w:hyperlink r:id="rId115">
        <w:r w:rsidDel="00000000" w:rsidR="00000000" w:rsidRPr="00000000">
          <w:rPr>
            <w:color w:val="1155cc"/>
            <w:u w:val="single"/>
            <w:rtl w:val="0"/>
          </w:rPr>
          <w:t xml:space="preserve">SAP API Manager</w:t>
        </w:r>
      </w:hyperlink>
      <w:r w:rsidDel="00000000" w:rsidR="00000000" w:rsidRPr="00000000">
        <w:rPr>
          <w:rtl w:val="0"/>
        </w:rPr>
      </w:r>
    </w:p>
    <w:p w:rsidR="00000000" w:rsidDel="00000000" w:rsidP="00000000" w:rsidRDefault="00000000" w:rsidRPr="00000000" w14:paraId="000002B9">
      <w:pPr>
        <w:spacing w:line="360" w:lineRule="auto"/>
        <w:jc w:val="both"/>
        <w:rPr/>
      </w:pPr>
      <w:r w:rsidDel="00000000" w:rsidR="00000000" w:rsidRPr="00000000">
        <w:rPr>
          <w:rtl w:val="0"/>
        </w:rPr>
        <w:t xml:space="preserve">- </w:t>
      </w:r>
      <w:hyperlink r:id="rId116">
        <w:r w:rsidDel="00000000" w:rsidR="00000000" w:rsidRPr="00000000">
          <w:rPr>
            <w:color w:val="1155cc"/>
            <w:u w:val="single"/>
            <w:rtl w:val="0"/>
          </w:rPr>
          <w:t xml:space="preserve">Microsoft Dynamics 365</w:t>
        </w:r>
      </w:hyperlink>
      <w:r w:rsidDel="00000000" w:rsidR="00000000" w:rsidRPr="00000000">
        <w:rPr>
          <w:rtl w:val="0"/>
        </w:rPr>
      </w:r>
    </w:p>
    <w:p w:rsidR="00000000" w:rsidDel="00000000" w:rsidP="00000000" w:rsidRDefault="00000000" w:rsidRPr="00000000" w14:paraId="000002BA">
      <w:pPr>
        <w:spacing w:line="360" w:lineRule="auto"/>
        <w:jc w:val="both"/>
        <w:rPr/>
      </w:pPr>
      <w:r w:rsidDel="00000000" w:rsidR="00000000" w:rsidRPr="00000000">
        <w:rPr>
          <w:rtl w:val="0"/>
        </w:rPr>
        <w:t xml:space="preserve">- </w:t>
      </w:r>
      <w:hyperlink r:id="rId117">
        <w:r w:rsidDel="00000000" w:rsidR="00000000" w:rsidRPr="00000000">
          <w:rPr>
            <w:color w:val="1155cc"/>
            <w:u w:val="single"/>
            <w:rtl w:val="0"/>
          </w:rPr>
          <w:t xml:space="preserve">Epicor</w:t>
        </w:r>
      </w:hyperlink>
      <w:r w:rsidDel="00000000" w:rsidR="00000000" w:rsidRPr="00000000">
        <w:rPr>
          <w:rtl w:val="0"/>
        </w:rPr>
      </w:r>
    </w:p>
    <w:p w:rsidR="00000000" w:rsidDel="00000000" w:rsidP="00000000" w:rsidRDefault="00000000" w:rsidRPr="00000000" w14:paraId="000002BB">
      <w:pPr>
        <w:spacing w:line="360" w:lineRule="auto"/>
        <w:jc w:val="both"/>
        <w:rPr/>
      </w:pPr>
      <w:r w:rsidDel="00000000" w:rsidR="00000000" w:rsidRPr="00000000">
        <w:rPr>
          <w:rtl w:val="0"/>
        </w:rPr>
        <w:t xml:space="preserve">- </w:t>
      </w:r>
      <w:hyperlink r:id="rId118">
        <w:r w:rsidDel="00000000" w:rsidR="00000000" w:rsidRPr="00000000">
          <w:rPr>
            <w:color w:val="1155cc"/>
            <w:u w:val="single"/>
            <w:rtl w:val="0"/>
          </w:rPr>
          <w:t xml:space="preserve">Geinfor</w:t>
        </w:r>
      </w:hyperlink>
      <w:r w:rsidDel="00000000" w:rsidR="00000000" w:rsidRPr="00000000">
        <w:rPr>
          <w:rtl w:val="0"/>
        </w:rPr>
      </w:r>
    </w:p>
    <w:p w:rsidR="00000000" w:rsidDel="00000000" w:rsidP="00000000" w:rsidRDefault="00000000" w:rsidRPr="00000000" w14:paraId="000002BC">
      <w:pPr>
        <w:spacing w:line="360" w:lineRule="auto"/>
        <w:jc w:val="both"/>
        <w:rPr/>
      </w:pPr>
      <w:r w:rsidDel="00000000" w:rsidR="00000000" w:rsidRPr="00000000">
        <w:rPr>
          <w:rtl w:val="0"/>
        </w:rPr>
        <w:t xml:space="preserve">- </w:t>
      </w:r>
      <w:hyperlink r:id="rId119">
        <w:r w:rsidDel="00000000" w:rsidR="00000000" w:rsidRPr="00000000">
          <w:rPr>
            <w:color w:val="1155cc"/>
            <w:u w:val="single"/>
            <w:rtl w:val="0"/>
          </w:rPr>
          <w:t xml:space="preserve">Netsuite</w:t>
        </w:r>
      </w:hyperlink>
      <w:r w:rsidDel="00000000" w:rsidR="00000000" w:rsidRPr="00000000">
        <w:rPr>
          <w:rtl w:val="0"/>
        </w:rPr>
      </w:r>
    </w:p>
    <w:p w:rsidR="00000000" w:rsidDel="00000000" w:rsidP="00000000" w:rsidRDefault="00000000" w:rsidRPr="00000000" w14:paraId="000002BD">
      <w:pPr>
        <w:spacing w:line="360" w:lineRule="auto"/>
        <w:jc w:val="both"/>
        <w:rPr/>
      </w:pPr>
      <w:r w:rsidDel="00000000" w:rsidR="00000000" w:rsidRPr="00000000">
        <w:rPr>
          <w:rtl w:val="0"/>
        </w:rPr>
        <w:t xml:space="preserve">- </w:t>
      </w:r>
      <w:hyperlink r:id="rId120">
        <w:r w:rsidDel="00000000" w:rsidR="00000000" w:rsidRPr="00000000">
          <w:rPr>
            <w:color w:val="1155cc"/>
            <w:u w:val="single"/>
            <w:rtl w:val="0"/>
          </w:rPr>
          <w:t xml:space="preserve">Sage</w:t>
        </w:r>
      </w:hyperlink>
      <w:r w:rsidDel="00000000" w:rsidR="00000000" w:rsidRPr="00000000">
        <w:rPr>
          <w:rtl w:val="0"/>
        </w:rPr>
      </w:r>
    </w:p>
    <w:p w:rsidR="00000000" w:rsidDel="00000000" w:rsidP="00000000" w:rsidRDefault="00000000" w:rsidRPr="00000000" w14:paraId="000002BE">
      <w:pPr>
        <w:pStyle w:val="Heading4"/>
        <w:spacing w:line="360" w:lineRule="auto"/>
        <w:jc w:val="both"/>
        <w:rPr>
          <w:b w:val="1"/>
          <w:color w:val="003b66"/>
        </w:rPr>
      </w:pPr>
      <w:bookmarkStart w:colFirst="0" w:colLast="0" w:name="_ki9fexx4o87e" w:id="50"/>
      <w:bookmarkEnd w:id="50"/>
      <w:r w:rsidDel="00000000" w:rsidR="00000000" w:rsidRPr="00000000">
        <w:rPr>
          <w:b w:val="1"/>
          <w:color w:val="003b66"/>
          <w:rtl w:val="0"/>
        </w:rPr>
        <w:t xml:space="preserve">Registro</w:t>
      </w:r>
    </w:p>
    <w:p w:rsidR="00000000" w:rsidDel="00000000" w:rsidP="00000000" w:rsidRDefault="00000000" w:rsidRPr="00000000" w14:paraId="000002BF">
      <w:pPr>
        <w:spacing w:line="360" w:lineRule="auto"/>
        <w:jc w:val="both"/>
        <w:rPr/>
      </w:pPr>
      <w:r w:rsidDel="00000000" w:rsidR="00000000" w:rsidRPr="00000000">
        <w:rPr>
          <w:rtl w:val="0"/>
        </w:rPr>
        <w:t xml:space="preserve">Ve a la página principal de API_Market y pincha sobre el botón de registro.</w:t>
      </w:r>
    </w:p>
    <w:p w:rsidR="00000000" w:rsidDel="00000000" w:rsidP="00000000" w:rsidRDefault="00000000" w:rsidRPr="00000000" w14:paraId="000002C0">
      <w:pPr>
        <w:spacing w:line="360" w:lineRule="auto"/>
        <w:jc w:val="both"/>
        <w:rPr/>
      </w:pPr>
      <w:r w:rsidDel="00000000" w:rsidR="00000000" w:rsidRPr="00000000">
        <w:rPr/>
        <w:drawing>
          <wp:inline distB="114300" distT="114300" distL="114300" distR="114300">
            <wp:extent cx="2171700" cy="1511300"/>
            <wp:effectExtent b="0" l="0" r="0" t="0"/>
            <wp:docPr id="9" name="image7.png"/>
            <a:graphic>
              <a:graphicData uri="http://schemas.openxmlformats.org/drawingml/2006/picture">
                <pic:pic>
                  <pic:nvPicPr>
                    <pic:cNvPr id="0" name="image7.png"/>
                    <pic:cNvPicPr preferRelativeResize="0"/>
                  </pic:nvPicPr>
                  <pic:blipFill>
                    <a:blip r:embed="rId121"/>
                    <a:srcRect b="0" l="0" r="0" t="0"/>
                    <a:stretch>
                      <a:fillRect/>
                    </a:stretch>
                  </pic:blipFill>
                  <pic:spPr>
                    <a:xfrm>
                      <a:off x="0" y="0"/>
                      <a:ext cx="21717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spacing w:line="360" w:lineRule="auto"/>
        <w:jc w:val="both"/>
        <w:rPr/>
      </w:pPr>
      <w:r w:rsidDel="00000000" w:rsidR="00000000" w:rsidRPr="00000000">
        <w:rPr>
          <w:rtl w:val="0"/>
        </w:rPr>
        <w:t xml:space="preserve">Sólo tienes que rellenar un breve formulario. No olvides indicar si eres un desarrollador particular o si representas una empresa.</w:t>
      </w:r>
    </w:p>
    <w:p w:rsidR="00000000" w:rsidDel="00000000" w:rsidP="00000000" w:rsidRDefault="00000000" w:rsidRPr="00000000" w14:paraId="000002C2">
      <w:pPr>
        <w:spacing w:line="360" w:lineRule="auto"/>
        <w:jc w:val="both"/>
        <w:rPr/>
      </w:pPr>
      <w:r w:rsidDel="00000000" w:rsidR="00000000" w:rsidRPr="00000000">
        <w:rPr/>
        <w:drawing>
          <wp:inline distB="114300" distT="114300" distL="114300" distR="114300">
            <wp:extent cx="2171700" cy="1435100"/>
            <wp:effectExtent b="0" l="0" r="0" t="0"/>
            <wp:docPr id="38" name="image26.png"/>
            <a:graphic>
              <a:graphicData uri="http://schemas.openxmlformats.org/drawingml/2006/picture">
                <pic:pic>
                  <pic:nvPicPr>
                    <pic:cNvPr id="0" name="image26.png"/>
                    <pic:cNvPicPr preferRelativeResize="0"/>
                  </pic:nvPicPr>
                  <pic:blipFill>
                    <a:blip r:embed="rId122"/>
                    <a:srcRect b="0" l="0" r="0" t="0"/>
                    <a:stretch>
                      <a:fillRect/>
                    </a:stretch>
                  </pic:blipFill>
                  <pic:spPr>
                    <a:xfrm>
                      <a:off x="0" y="0"/>
                      <a:ext cx="21717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spacing w:line="360" w:lineRule="auto"/>
        <w:jc w:val="both"/>
        <w:rPr/>
      </w:pPr>
      <w:r w:rsidDel="00000000" w:rsidR="00000000" w:rsidRPr="00000000">
        <w:rPr>
          <w:rtl w:val="0"/>
        </w:rPr>
        <w:t xml:space="preserve"> Tendrás que aceptar los términos de uso de API_Market. Cuando estés listo, dale al botón de registro y comprueba tu correo de entrada. Te enviaremos un enlace para que puedas validar tu cuenta. No podrás entrar en API_Market si no has validado tu cuenta.</w:t>
      </w:r>
    </w:p>
    <w:p w:rsidR="00000000" w:rsidDel="00000000" w:rsidP="00000000" w:rsidRDefault="00000000" w:rsidRPr="00000000" w14:paraId="000002C4">
      <w:pPr>
        <w:ind w:left="0" w:firstLine="0"/>
        <w:rPr>
          <w:color w:val="3d3d3d"/>
          <w:sz w:val="24"/>
          <w:szCs w:val="24"/>
          <w:highlight w:val="white"/>
        </w:rPr>
      </w:pPr>
      <w:r w:rsidDel="00000000" w:rsidR="00000000" w:rsidRPr="00000000">
        <w:rPr>
          <w:rtl w:val="0"/>
        </w:rPr>
      </w:r>
    </w:p>
    <w:p w:rsidR="00000000" w:rsidDel="00000000" w:rsidP="00000000" w:rsidRDefault="00000000" w:rsidRPr="00000000" w14:paraId="000002C5">
      <w:pPr>
        <w:ind w:left="0" w:firstLine="0"/>
        <w:rPr>
          <w:color w:val="3d3d3d"/>
          <w:sz w:val="40"/>
          <w:szCs w:val="40"/>
          <w:highlight w:val="white"/>
        </w:rPr>
      </w:pPr>
      <w:r w:rsidDel="00000000" w:rsidR="00000000" w:rsidRPr="00000000">
        <w:rPr>
          <w:rtl w:val="0"/>
        </w:rPr>
      </w:r>
    </w:p>
    <w:p w:rsidR="00000000" w:rsidDel="00000000" w:rsidP="00000000" w:rsidRDefault="00000000" w:rsidRPr="00000000" w14:paraId="000002C6">
      <w:pPr>
        <w:numPr>
          <w:ilvl w:val="0"/>
          <w:numId w:val="3"/>
        </w:numPr>
        <w:spacing w:line="360" w:lineRule="auto"/>
        <w:ind w:left="720" w:hanging="360"/>
        <w:rPr>
          <w:sz w:val="40"/>
          <w:szCs w:val="40"/>
        </w:rPr>
      </w:pPr>
      <w:r w:rsidDel="00000000" w:rsidR="00000000" w:rsidRPr="00000000">
        <w:rPr>
          <w:sz w:val="40"/>
          <w:szCs w:val="40"/>
          <w:rtl w:val="0"/>
        </w:rPr>
        <w:t xml:space="preserve">MENÚ PRINCIPAL: </w:t>
        <w:tab/>
      </w:r>
      <w:hyperlink r:id="rId123">
        <w:r w:rsidDel="00000000" w:rsidR="00000000" w:rsidRPr="00000000">
          <w:rPr>
            <w:color w:val="1155cc"/>
            <w:sz w:val="40"/>
            <w:szCs w:val="40"/>
            <w:u w:val="single"/>
            <w:rtl w:val="0"/>
          </w:rPr>
          <w:t xml:space="preserve">QUIÉNES SOMOS </w:t>
        </w:r>
      </w:hyperlink>
      <w:r w:rsidDel="00000000" w:rsidR="00000000" w:rsidRPr="00000000">
        <w:rPr>
          <w:rtl w:val="0"/>
        </w:rPr>
      </w:r>
    </w:p>
    <w:p w:rsidR="00000000" w:rsidDel="00000000" w:rsidP="00000000" w:rsidRDefault="00000000" w:rsidRPr="00000000" w14:paraId="000002C7">
      <w:pPr>
        <w:spacing w:line="360" w:lineRule="auto"/>
        <w:rPr/>
      </w:pPr>
      <w:r w:rsidDel="00000000" w:rsidR="00000000" w:rsidRPr="00000000">
        <w:rPr>
          <w:rtl w:val="0"/>
        </w:rPr>
        <w:t xml:space="preserve">Especialistas en servicios de prevención del riesgo de crédito y de caución para empresas.</w:t>
      </w:r>
    </w:p>
    <w:p w:rsidR="00000000" w:rsidDel="00000000" w:rsidP="00000000" w:rsidRDefault="00000000" w:rsidRPr="00000000" w14:paraId="000002C8">
      <w:pPr>
        <w:spacing w:line="360" w:lineRule="auto"/>
        <w:jc w:val="center"/>
        <w:rPr>
          <w:color w:val="0fa2d5"/>
          <w:sz w:val="24"/>
          <w:szCs w:val="24"/>
          <w:highlight w:val="white"/>
        </w:rPr>
      </w:pPr>
      <w:r w:rsidDel="00000000" w:rsidR="00000000" w:rsidRPr="00000000">
        <w:rPr>
          <w:color w:val="0fa2d5"/>
          <w:sz w:val="24"/>
          <w:szCs w:val="24"/>
          <w:highlight w:val="white"/>
          <w:rtl w:val="0"/>
        </w:rPr>
        <w:t xml:space="preserve">CESCE. Quiénes somos</w:t>
      </w:r>
    </w:p>
    <w:p w:rsidR="00000000" w:rsidDel="00000000" w:rsidP="00000000" w:rsidRDefault="00000000" w:rsidRPr="00000000" w14:paraId="000002C9">
      <w:pPr>
        <w:spacing w:line="600" w:lineRule="auto"/>
        <w:jc w:val="center"/>
        <w:rPr>
          <w:b w:val="1"/>
          <w:color w:val="003b66"/>
          <w:sz w:val="24"/>
          <w:szCs w:val="24"/>
          <w:highlight w:val="white"/>
        </w:rPr>
      </w:pPr>
      <w:r w:rsidDel="00000000" w:rsidR="00000000" w:rsidRPr="00000000">
        <w:rPr>
          <w:b w:val="1"/>
          <w:color w:val="003b66"/>
          <w:sz w:val="24"/>
          <w:szCs w:val="24"/>
          <w:highlight w:val="white"/>
          <w:rtl w:val="0"/>
        </w:rPr>
        <w:t xml:space="preserve">CESCE, soluciones integrales para la gestión integral del riesgo comercial</w:t>
      </w:r>
    </w:p>
    <w:p w:rsidR="00000000" w:rsidDel="00000000" w:rsidP="00000000" w:rsidRDefault="00000000" w:rsidRPr="00000000" w14:paraId="000002CA">
      <w:pPr>
        <w:spacing w:line="360" w:lineRule="auto"/>
        <w:jc w:val="both"/>
        <w:rPr/>
      </w:pPr>
      <w:r w:rsidDel="00000000" w:rsidR="00000000" w:rsidRPr="00000000">
        <w:rPr>
          <w:rtl w:val="0"/>
        </w:rPr>
        <w:t xml:space="preserve">CESCE impulsa el crecimiento de las empresas protegiéndolas de los impagos y facilitando su financiación mediante distintas soluciones integrales de gestión del riesgo que se adaptan a las necesidades de sus clientes.</w:t>
      </w:r>
    </w:p>
    <w:p w:rsidR="00000000" w:rsidDel="00000000" w:rsidP="00000000" w:rsidRDefault="00000000" w:rsidRPr="00000000" w14:paraId="000002CB">
      <w:pPr>
        <w:spacing w:line="360" w:lineRule="auto"/>
        <w:jc w:val="both"/>
        <w:rPr/>
      </w:pPr>
      <w:r w:rsidDel="00000000" w:rsidR="00000000" w:rsidRPr="00000000">
        <w:rPr>
          <w:rtl w:val="0"/>
        </w:rPr>
        <w:t xml:space="preserve">Además, pone en el mercado seguros de caución para garantizar el pago de las responsabilidades exigibles por el incumplimiento de un contrato.</w:t>
      </w:r>
    </w:p>
    <w:p w:rsidR="00000000" w:rsidDel="00000000" w:rsidP="00000000" w:rsidRDefault="00000000" w:rsidRPr="00000000" w14:paraId="000002CC">
      <w:pPr>
        <w:spacing w:line="360" w:lineRule="auto"/>
        <w:jc w:val="both"/>
        <w:rPr/>
      </w:pPr>
      <w:r w:rsidDel="00000000" w:rsidR="00000000" w:rsidRPr="00000000">
        <w:rPr>
          <w:rtl w:val="0"/>
        </w:rPr>
        <w:t xml:space="preserve">Como ECA, CESCE gestiona por cuenta del Estado los riesgos políticos, comerciales y extraordinarios asociados a la internacionalización de las empresas españolas desde su fundación en 1971, potenciando la exportación de las empresas españolas.</w:t>
      </w:r>
    </w:p>
    <w:p w:rsidR="00000000" w:rsidDel="00000000" w:rsidP="00000000" w:rsidRDefault="00000000" w:rsidRPr="00000000" w14:paraId="000002CD">
      <w:pPr>
        <w:spacing w:line="360" w:lineRule="auto"/>
        <w:jc w:val="both"/>
        <w:rPr>
          <w:color w:val="1155cc"/>
          <w:u w:val="single"/>
        </w:rPr>
      </w:pPr>
      <w:r w:rsidDel="00000000" w:rsidR="00000000" w:rsidRPr="00000000">
        <w:rPr/>
        <w:drawing>
          <wp:inline distB="114300" distT="114300" distL="114300" distR="114300">
            <wp:extent cx="4852988" cy="1491367"/>
            <wp:effectExtent b="0" l="0" r="0" t="0"/>
            <wp:docPr id="61" name="image36.png"/>
            <a:graphic>
              <a:graphicData uri="http://schemas.openxmlformats.org/drawingml/2006/picture">
                <pic:pic>
                  <pic:nvPicPr>
                    <pic:cNvPr id="0" name="image36.png"/>
                    <pic:cNvPicPr preferRelativeResize="0"/>
                  </pic:nvPicPr>
                  <pic:blipFill>
                    <a:blip r:embed="rId124"/>
                    <a:srcRect b="0" l="0" r="0" t="0"/>
                    <a:stretch>
                      <a:fillRect/>
                    </a:stretch>
                  </pic:blipFill>
                  <pic:spPr>
                    <a:xfrm>
                      <a:off x="0" y="0"/>
                      <a:ext cx="4852988" cy="1491367"/>
                    </a:xfrm>
                    <a:prstGeom prst="rect"/>
                    <a:ln/>
                  </pic:spPr>
                </pic:pic>
              </a:graphicData>
            </a:graphic>
          </wp:inline>
        </w:drawing>
      </w:r>
      <w:r w:rsidDel="00000000" w:rsidR="00000000" w:rsidRPr="00000000">
        <w:fldChar w:fldCharType="begin"/>
        <w:instrText xml:space="preserve"> HYPERLINK "https://developer-api.cesce.es/quienes-somos#" </w:instrText>
        <w:fldChar w:fldCharType="separate"/>
      </w:r>
      <w:r w:rsidDel="00000000" w:rsidR="00000000" w:rsidRPr="00000000">
        <w:rPr>
          <w:rtl w:val="0"/>
        </w:rPr>
      </w:r>
    </w:p>
    <w:p w:rsidR="00000000" w:rsidDel="00000000" w:rsidP="00000000" w:rsidRDefault="00000000" w:rsidRPr="00000000" w14:paraId="000002CE">
      <w:pPr>
        <w:pStyle w:val="Heading4"/>
        <w:spacing w:line="360" w:lineRule="auto"/>
        <w:jc w:val="both"/>
        <w:rPr>
          <w:b w:val="1"/>
          <w:color w:val="003b66"/>
        </w:rPr>
      </w:pPr>
      <w:bookmarkStart w:colFirst="0" w:colLast="0" w:name="_k3drl5o17bii" w:id="51"/>
      <w:bookmarkEnd w:id="51"/>
      <w:r w:rsidDel="00000000" w:rsidR="00000000" w:rsidRPr="00000000">
        <w:fldChar w:fldCharType="end"/>
      </w:r>
      <w:r w:rsidDel="00000000" w:rsidR="00000000" w:rsidRPr="00000000">
        <w:rPr>
          <w:b w:val="1"/>
          <w:color w:val="003b66"/>
          <w:rtl w:val="0"/>
        </w:rPr>
        <w:t xml:space="preserve">Grupo CESCE</w:t>
      </w:r>
    </w:p>
    <w:p w:rsidR="00000000" w:rsidDel="00000000" w:rsidP="00000000" w:rsidRDefault="00000000" w:rsidRPr="00000000" w14:paraId="000002CF">
      <w:pPr>
        <w:spacing w:line="360" w:lineRule="auto"/>
        <w:jc w:val="both"/>
        <w:rPr/>
      </w:pPr>
      <w:r w:rsidDel="00000000" w:rsidR="00000000" w:rsidRPr="00000000">
        <w:rPr>
          <w:rtl w:val="0"/>
        </w:rPr>
        <w:t xml:space="preserve">CESCE, con más de 45 años de historia, está presente en 9 países de Europa y Latinoamérica y es la cabecera de un grupo de empresas:</w:t>
      </w:r>
    </w:p>
    <w:p w:rsidR="00000000" w:rsidDel="00000000" w:rsidP="00000000" w:rsidRDefault="00000000" w:rsidRPr="00000000" w14:paraId="000002D0">
      <w:pPr>
        <w:numPr>
          <w:ilvl w:val="0"/>
          <w:numId w:val="11"/>
        </w:numPr>
        <w:spacing w:line="360" w:lineRule="auto"/>
        <w:ind w:left="720" w:hanging="360"/>
        <w:jc w:val="both"/>
      </w:pPr>
      <w:r w:rsidDel="00000000" w:rsidR="00000000" w:rsidRPr="00000000">
        <w:rPr>
          <w:rtl w:val="0"/>
        </w:rPr>
        <w:t xml:space="preserve">INFORMA, + de 25 años, es líder en información comercial, financiera, sectorial marketing de empresas.</w:t>
      </w:r>
    </w:p>
    <w:p w:rsidR="00000000" w:rsidDel="00000000" w:rsidP="00000000" w:rsidRDefault="00000000" w:rsidRPr="00000000" w14:paraId="000002D1">
      <w:pPr>
        <w:numPr>
          <w:ilvl w:val="0"/>
          <w:numId w:val="11"/>
        </w:numPr>
        <w:spacing w:line="360" w:lineRule="auto"/>
        <w:ind w:left="720" w:hanging="360"/>
        <w:jc w:val="both"/>
      </w:pPr>
      <w:r w:rsidDel="00000000" w:rsidR="00000000" w:rsidRPr="00000000">
        <w:rPr>
          <w:rtl w:val="0"/>
        </w:rPr>
        <w:t xml:space="preserve">CTI, + de 65 años, ofrece servicios de tecnología y gestión empresarial especializados en pagos y data management.</w:t>
      </w:r>
    </w:p>
    <w:p w:rsidR="00000000" w:rsidDel="00000000" w:rsidP="00000000" w:rsidRDefault="00000000" w:rsidRPr="00000000" w14:paraId="000002D2">
      <w:pPr>
        <w:spacing w:line="360" w:lineRule="auto"/>
        <w:jc w:val="both"/>
        <w:rPr/>
      </w:pPr>
      <w:r w:rsidDel="00000000" w:rsidR="00000000" w:rsidRPr="00000000">
        <w:rPr>
          <w:rtl w:val="0"/>
        </w:rPr>
        <w:t xml:space="preserve">Botón: </w:t>
      </w:r>
      <w:hyperlink r:id="rId125">
        <w:r w:rsidDel="00000000" w:rsidR="00000000" w:rsidRPr="00000000">
          <w:rPr>
            <w:u w:val="single"/>
            <w:rtl w:val="0"/>
          </w:rPr>
          <w:t xml:space="preserve">Más información</w:t>
        </w:r>
      </w:hyperlink>
      <w:r w:rsidDel="00000000" w:rsidR="00000000" w:rsidRPr="00000000">
        <w:rPr>
          <w:rtl w:val="0"/>
        </w:rPr>
      </w:r>
    </w:p>
    <w:p w:rsidR="00000000" w:rsidDel="00000000" w:rsidP="00000000" w:rsidRDefault="00000000" w:rsidRPr="00000000" w14:paraId="000002D3">
      <w:pPr>
        <w:spacing w:line="360" w:lineRule="auto"/>
        <w:jc w:val="both"/>
        <w:rPr>
          <w:sz w:val="40"/>
          <w:szCs w:val="40"/>
        </w:rPr>
      </w:pPr>
      <w:r w:rsidDel="00000000" w:rsidR="00000000" w:rsidRPr="00000000">
        <w:rPr>
          <w:rtl w:val="0"/>
        </w:rPr>
      </w:r>
    </w:p>
    <w:p w:rsidR="00000000" w:rsidDel="00000000" w:rsidP="00000000" w:rsidRDefault="00000000" w:rsidRPr="00000000" w14:paraId="000002D4">
      <w:pPr>
        <w:numPr>
          <w:ilvl w:val="0"/>
          <w:numId w:val="3"/>
        </w:numPr>
        <w:ind w:left="720" w:hanging="360"/>
        <w:rPr>
          <w:sz w:val="40"/>
          <w:szCs w:val="40"/>
          <w:highlight w:val="white"/>
        </w:rPr>
      </w:pPr>
      <w:r w:rsidDel="00000000" w:rsidR="00000000" w:rsidRPr="00000000">
        <w:rPr>
          <w:sz w:val="40"/>
          <w:szCs w:val="40"/>
          <w:highlight w:val="white"/>
          <w:rtl w:val="0"/>
        </w:rPr>
        <w:t xml:space="preserve">MENÚ PRINCIPAL: </w:t>
      </w:r>
      <w:hyperlink r:id="rId126">
        <w:r w:rsidDel="00000000" w:rsidR="00000000" w:rsidRPr="00000000">
          <w:rPr>
            <w:color w:val="1155cc"/>
            <w:sz w:val="40"/>
            <w:szCs w:val="40"/>
            <w:highlight w:val="white"/>
            <w:u w:val="single"/>
            <w:rtl w:val="0"/>
          </w:rPr>
          <w:t xml:space="preserve">CONTACTO</w:t>
        </w:r>
      </w:hyperlink>
      <w:r w:rsidDel="00000000" w:rsidR="00000000" w:rsidRPr="00000000">
        <w:rPr>
          <w:rtl w:val="0"/>
        </w:rPr>
      </w:r>
    </w:p>
    <w:p w:rsidR="00000000" w:rsidDel="00000000" w:rsidP="00000000" w:rsidRDefault="00000000" w:rsidRPr="00000000" w14:paraId="000002D5">
      <w:pPr>
        <w:spacing w:line="360" w:lineRule="auto"/>
        <w:jc w:val="both"/>
        <w:rPr/>
      </w:pPr>
      <w:r w:rsidDel="00000000" w:rsidR="00000000" w:rsidRPr="00000000">
        <w:rPr>
          <w:rtl w:val="0"/>
        </w:rPr>
        <w:t xml:space="preserve">Contacta con nosotros</w:t>
      </w:r>
      <w:r w:rsidDel="00000000" w:rsidR="00000000" w:rsidRPr="00000000">
        <w:rPr>
          <w:rtl w:val="0"/>
        </w:rPr>
      </w:r>
    </w:p>
    <w:p w:rsidR="00000000" w:rsidDel="00000000" w:rsidP="00000000" w:rsidRDefault="00000000" w:rsidRPr="00000000" w14:paraId="000002D6">
      <w:pPr>
        <w:spacing w:line="360" w:lineRule="auto"/>
        <w:jc w:val="both"/>
        <w:rPr/>
      </w:pPr>
      <w:r w:rsidDel="00000000" w:rsidR="00000000" w:rsidRPr="00000000">
        <w:rPr>
          <w:rtl w:val="0"/>
        </w:rPr>
        <w:t xml:space="preserve">No dudes en contactar con nosotros para consultar todas tus dudas. ¡Queremos asesorarte!.</w:t>
      </w:r>
    </w:p>
    <w:p w:rsidR="00000000" w:rsidDel="00000000" w:rsidP="00000000" w:rsidRDefault="00000000" w:rsidRPr="00000000" w14:paraId="000002D7">
      <w:pPr>
        <w:spacing w:after="140" w:line="523.6363636363636" w:lineRule="auto"/>
        <w:jc w:val="center"/>
        <w:rPr>
          <w:color w:val="0fa2d5"/>
        </w:rPr>
      </w:pPr>
      <w:r w:rsidDel="00000000" w:rsidR="00000000" w:rsidRPr="00000000">
        <w:rPr>
          <w:color w:val="0fa2d5"/>
          <w:rtl w:val="0"/>
        </w:rPr>
        <w:t xml:space="preserve">¿Quieres saber más?</w:t>
      </w:r>
    </w:p>
    <w:p w:rsidR="00000000" w:rsidDel="00000000" w:rsidP="00000000" w:rsidRDefault="00000000" w:rsidRPr="00000000" w14:paraId="000002D8">
      <w:pPr>
        <w:pStyle w:val="Heading4"/>
        <w:spacing w:line="360" w:lineRule="auto"/>
        <w:jc w:val="center"/>
        <w:rPr>
          <w:b w:val="1"/>
          <w:color w:val="003b66"/>
        </w:rPr>
      </w:pPr>
      <w:bookmarkStart w:colFirst="0" w:colLast="0" w:name="_x5jhp65e4wjm" w:id="52"/>
      <w:bookmarkEnd w:id="52"/>
      <w:r w:rsidDel="00000000" w:rsidR="00000000" w:rsidRPr="00000000">
        <w:rPr>
          <w:b w:val="1"/>
          <w:color w:val="003b66"/>
          <w:rtl w:val="0"/>
        </w:rPr>
        <w:t xml:space="preserve">Contacta con nosotros</w:t>
      </w:r>
    </w:p>
    <w:p w:rsidR="00000000" w:rsidDel="00000000" w:rsidP="00000000" w:rsidRDefault="00000000" w:rsidRPr="00000000" w14:paraId="000002D9">
      <w:pPr>
        <w:spacing w:line="360" w:lineRule="auto"/>
        <w:jc w:val="both"/>
        <w:rPr/>
      </w:pPr>
      <w:r w:rsidDel="00000000" w:rsidR="00000000" w:rsidRPr="00000000">
        <w:rPr>
          <w:rtl w:val="0"/>
        </w:rPr>
        <w:t xml:space="preserve">Si quieres entender mejor cómo pueden ayudarte nuestras APIs, cuál es su funcionamiento o posibles dudas técnicas, no dudes en contactarnos por teléfono o rellenando el formulario para que te llamemos.</w:t>
      </w:r>
    </w:p>
    <w:p w:rsidR="00000000" w:rsidDel="00000000" w:rsidP="00000000" w:rsidRDefault="00000000" w:rsidRPr="00000000" w14:paraId="000002DA">
      <w:pPr>
        <w:spacing w:line="360" w:lineRule="auto"/>
        <w:jc w:val="both"/>
        <w:rPr/>
      </w:pPr>
      <w:r w:rsidDel="00000000" w:rsidR="00000000" w:rsidRPr="00000000">
        <w:rPr>
          <w:rtl w:val="0"/>
        </w:rPr>
        <w:t xml:space="preserve">Teléfono: 900 115 000</w:t>
      </w:r>
    </w:p>
    <w:p w:rsidR="00000000" w:rsidDel="00000000" w:rsidP="00000000" w:rsidRDefault="00000000" w:rsidRPr="00000000" w14:paraId="000002DB">
      <w:pPr>
        <w:spacing w:line="360" w:lineRule="auto"/>
        <w:jc w:val="both"/>
        <w:rPr/>
      </w:pPr>
      <w:r w:rsidDel="00000000" w:rsidR="00000000" w:rsidRPr="00000000">
        <w:rPr>
          <w:rtl w:val="0"/>
        </w:rPr>
        <w:t xml:space="preserve">E-mail: cesce@cesce.es</w:t>
      </w:r>
    </w:p>
    <w:p w:rsidR="00000000" w:rsidDel="00000000" w:rsidP="00000000" w:rsidRDefault="00000000" w:rsidRPr="00000000" w14:paraId="000002DC">
      <w:pPr>
        <w:spacing w:line="360" w:lineRule="auto"/>
        <w:jc w:val="both"/>
        <w:rPr/>
      </w:pPr>
      <w:r w:rsidDel="00000000" w:rsidR="00000000" w:rsidRPr="00000000">
        <w:rPr>
          <w:rtl w:val="0"/>
        </w:rPr>
        <w:t xml:space="preserve">Acepto las </w:t>
      </w:r>
      <w:hyperlink r:id="rId127">
        <w:r w:rsidDel="00000000" w:rsidR="00000000" w:rsidRPr="00000000">
          <w:rPr>
            <w:color w:val="1155cc"/>
            <w:u w:val="single"/>
            <w:rtl w:val="0"/>
          </w:rPr>
          <w:t xml:space="preserve">condiciones de privacidad*</w:t>
        </w:r>
      </w:hyperlink>
      <w:r w:rsidDel="00000000" w:rsidR="00000000" w:rsidRPr="00000000">
        <w:rPr>
          <w:rtl w:val="0"/>
        </w:rPr>
      </w:r>
    </w:p>
    <w:p w:rsidR="00000000" w:rsidDel="00000000" w:rsidP="00000000" w:rsidRDefault="00000000" w:rsidRPr="00000000" w14:paraId="000002DD">
      <w:pPr>
        <w:spacing w:line="360" w:lineRule="auto"/>
        <w:jc w:val="both"/>
        <w:rPr/>
      </w:pPr>
      <w:r w:rsidDel="00000000" w:rsidR="00000000" w:rsidRPr="00000000">
        <w:rPr>
          <w:rtl w:val="0"/>
        </w:rPr>
        <w:t xml:space="preserve">Enviar</w:t>
      </w:r>
    </w:p>
    <w:p w:rsidR="00000000" w:rsidDel="00000000" w:rsidP="00000000" w:rsidRDefault="00000000" w:rsidRPr="00000000" w14:paraId="000002DE">
      <w:pPr>
        <w:rPr/>
      </w:pPr>
      <w:r w:rsidDel="00000000" w:rsidR="00000000" w:rsidRPr="00000000">
        <w:rPr>
          <w:rtl w:val="0"/>
        </w:rPr>
        <w:t xml:space="preserve">Casilla: Nombre, Teléfono, E-mail, Mensaje</w:t>
      </w:r>
    </w:p>
    <w:p w:rsidR="00000000" w:rsidDel="00000000" w:rsidP="00000000" w:rsidRDefault="00000000" w:rsidRPr="00000000" w14:paraId="000002DF">
      <w:pPr>
        <w:rPr/>
      </w:pPr>
      <w:r w:rsidDel="00000000" w:rsidR="00000000" w:rsidRPr="00000000">
        <w:rPr>
          <w:rtl w:val="0"/>
        </w:rPr>
        <w:t xml:space="preserve">Acepto las condiciones de privacidad.</w:t>
      </w:r>
    </w:p>
    <w:p w:rsidR="00000000" w:rsidDel="00000000" w:rsidP="00000000" w:rsidRDefault="00000000" w:rsidRPr="00000000" w14:paraId="000002E0">
      <w:pPr>
        <w:rPr/>
      </w:pPr>
      <w:r w:rsidDel="00000000" w:rsidR="00000000" w:rsidRPr="00000000">
        <w:rPr>
          <w:rtl w:val="0"/>
        </w:rPr>
        <w:t xml:space="preserve">Botón: Enviar</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spacing w:line="360" w:lineRule="auto"/>
        <w:jc w:val="both"/>
        <w:rPr>
          <w:sz w:val="26"/>
          <w:szCs w:val="26"/>
        </w:rPr>
      </w:pPr>
      <w:r w:rsidDel="00000000" w:rsidR="00000000" w:rsidRPr="00000000">
        <w:rPr>
          <w:sz w:val="26"/>
          <w:szCs w:val="26"/>
          <w:rtl w:val="0"/>
        </w:rPr>
        <w:t xml:space="preserve">7. Botón menú principal: DATOS PERSONALES</w:t>
      </w:r>
    </w:p>
    <w:p w:rsidR="00000000" w:rsidDel="00000000" w:rsidP="00000000" w:rsidRDefault="00000000" w:rsidRPr="00000000" w14:paraId="000002E3">
      <w:pPr>
        <w:spacing w:line="360" w:lineRule="auto"/>
        <w:jc w:val="both"/>
        <w:rPr/>
      </w:pPr>
      <w:r w:rsidDel="00000000" w:rsidR="00000000" w:rsidRPr="00000000">
        <w:rPr>
          <w:rtl w:val="0"/>
        </w:rPr>
        <w:t xml:space="preserve">Botón: Editar, Contraseña</w:t>
      </w:r>
    </w:p>
    <w:p w:rsidR="00000000" w:rsidDel="00000000" w:rsidP="00000000" w:rsidRDefault="00000000" w:rsidRPr="00000000" w14:paraId="000002E4">
      <w:pPr>
        <w:spacing w:line="360" w:lineRule="auto"/>
        <w:jc w:val="both"/>
        <w:rPr>
          <w:b w:val="1"/>
          <w:color w:val="003b66"/>
        </w:rPr>
      </w:pPr>
      <w:r w:rsidDel="00000000" w:rsidR="00000000" w:rsidRPr="00000000">
        <w:rPr>
          <w:b w:val="1"/>
          <w:color w:val="003b66"/>
          <w:rtl w:val="0"/>
        </w:rPr>
        <w:t xml:space="preserve">Editar:</w:t>
      </w:r>
    </w:p>
    <w:p w:rsidR="00000000" w:rsidDel="00000000" w:rsidP="00000000" w:rsidRDefault="00000000" w:rsidRPr="00000000" w14:paraId="000002E5">
      <w:pPr>
        <w:spacing w:line="360" w:lineRule="auto"/>
        <w:jc w:val="both"/>
        <w:rPr>
          <w:b w:val="1"/>
          <w:color w:val="003b66"/>
        </w:rPr>
      </w:pPr>
      <w:r w:rsidDel="00000000" w:rsidR="00000000" w:rsidRPr="00000000">
        <w:rPr>
          <w:b w:val="1"/>
          <w:color w:val="003b66"/>
          <w:rtl w:val="0"/>
        </w:rPr>
        <w:t xml:space="preserve">Datos personales</w:t>
      </w:r>
    </w:p>
    <w:p w:rsidR="00000000" w:rsidDel="00000000" w:rsidP="00000000" w:rsidRDefault="00000000" w:rsidRPr="00000000" w14:paraId="000002E6">
      <w:pPr>
        <w:spacing w:line="360" w:lineRule="auto"/>
        <w:jc w:val="both"/>
        <w:rPr/>
      </w:pPr>
      <w:r w:rsidDel="00000000" w:rsidR="00000000" w:rsidRPr="00000000">
        <w:rPr>
          <w:rtl w:val="0"/>
        </w:rPr>
        <w:t xml:space="preserve">Nombre</w:t>
      </w:r>
    </w:p>
    <w:p w:rsidR="00000000" w:rsidDel="00000000" w:rsidP="00000000" w:rsidRDefault="00000000" w:rsidRPr="00000000" w14:paraId="000002E7">
      <w:pPr>
        <w:spacing w:line="360" w:lineRule="auto"/>
        <w:jc w:val="both"/>
        <w:rPr/>
      </w:pPr>
      <w:r w:rsidDel="00000000" w:rsidR="00000000" w:rsidRPr="00000000">
        <w:rPr>
          <w:rtl w:val="0"/>
        </w:rPr>
        <w:t xml:space="preserve">País</w:t>
      </w:r>
    </w:p>
    <w:p w:rsidR="00000000" w:rsidDel="00000000" w:rsidP="00000000" w:rsidRDefault="00000000" w:rsidRPr="00000000" w14:paraId="000002E8">
      <w:pPr>
        <w:spacing w:line="360" w:lineRule="auto"/>
        <w:jc w:val="both"/>
        <w:rPr/>
      </w:pPr>
      <w:r w:rsidDel="00000000" w:rsidR="00000000" w:rsidRPr="00000000">
        <w:rPr>
          <w:rtl w:val="0"/>
        </w:rPr>
        <w:t xml:space="preserve">Nombre de usuario</w:t>
      </w:r>
    </w:p>
    <w:p w:rsidR="00000000" w:rsidDel="00000000" w:rsidP="00000000" w:rsidRDefault="00000000" w:rsidRPr="00000000" w14:paraId="000002E9">
      <w:pPr>
        <w:spacing w:line="360" w:lineRule="auto"/>
        <w:jc w:val="both"/>
        <w:rPr/>
      </w:pPr>
      <w:r w:rsidDel="00000000" w:rsidR="00000000" w:rsidRPr="00000000">
        <w:rPr>
          <w:rtl w:val="0"/>
        </w:rPr>
        <w:t xml:space="preserve">Su umbral de cierre de sesión</w:t>
      </w:r>
    </w:p>
    <w:p w:rsidR="00000000" w:rsidDel="00000000" w:rsidP="00000000" w:rsidRDefault="00000000" w:rsidRPr="00000000" w14:paraId="000002EA">
      <w:pPr>
        <w:spacing w:line="360" w:lineRule="auto"/>
        <w:jc w:val="both"/>
        <w:rPr/>
      </w:pPr>
      <w:r w:rsidDel="00000000" w:rsidR="00000000" w:rsidRPr="00000000">
        <w:rPr>
          <w:rtl w:val="0"/>
        </w:rPr>
        <w:t xml:space="preserve">Botón: </w:t>
      </w:r>
    </w:p>
    <w:p w:rsidR="00000000" w:rsidDel="00000000" w:rsidP="00000000" w:rsidRDefault="00000000" w:rsidRPr="00000000" w14:paraId="000002EB">
      <w:pPr>
        <w:numPr>
          <w:ilvl w:val="0"/>
          <w:numId w:val="6"/>
        </w:numPr>
        <w:spacing w:line="360" w:lineRule="auto"/>
        <w:ind w:left="720" w:hanging="360"/>
        <w:jc w:val="both"/>
        <w:rPr>
          <w:u w:val="none"/>
        </w:rPr>
      </w:pPr>
      <w:r w:rsidDel="00000000" w:rsidR="00000000" w:rsidRPr="00000000">
        <w:rPr>
          <w:rtl w:val="0"/>
        </w:rPr>
        <w:t xml:space="preserve">guardar</w:t>
      </w:r>
    </w:p>
    <w:p w:rsidR="00000000" w:rsidDel="00000000" w:rsidP="00000000" w:rsidRDefault="00000000" w:rsidRPr="00000000" w14:paraId="000002EC">
      <w:pPr>
        <w:numPr>
          <w:ilvl w:val="0"/>
          <w:numId w:val="6"/>
        </w:numPr>
        <w:spacing w:line="360" w:lineRule="auto"/>
        <w:ind w:left="720" w:hanging="360"/>
        <w:jc w:val="both"/>
        <w:rPr>
          <w:u w:val="none"/>
        </w:rPr>
      </w:pPr>
      <w:r w:rsidDel="00000000" w:rsidR="00000000" w:rsidRPr="00000000">
        <w:rPr>
          <w:rtl w:val="0"/>
        </w:rPr>
        <w:t xml:space="preserve">cancelar cuenta</w:t>
      </w:r>
    </w:p>
    <w:p w:rsidR="00000000" w:rsidDel="00000000" w:rsidP="00000000" w:rsidRDefault="00000000" w:rsidRPr="00000000" w14:paraId="000002ED">
      <w:pPr>
        <w:spacing w:line="360" w:lineRule="auto"/>
        <w:jc w:val="both"/>
        <w:rPr>
          <w:b w:val="1"/>
          <w:color w:val="003b66"/>
        </w:rPr>
      </w:pPr>
      <w:r w:rsidDel="00000000" w:rsidR="00000000" w:rsidRPr="00000000">
        <w:rPr>
          <w:b w:val="1"/>
          <w:color w:val="003b66"/>
          <w:rtl w:val="0"/>
        </w:rPr>
        <w:t xml:space="preserve">Contraseña:</w:t>
      </w:r>
    </w:p>
    <w:p w:rsidR="00000000" w:rsidDel="00000000" w:rsidP="00000000" w:rsidRDefault="00000000" w:rsidRPr="00000000" w14:paraId="000002EE">
      <w:pPr>
        <w:spacing w:line="360" w:lineRule="auto"/>
        <w:jc w:val="both"/>
        <w:rPr/>
      </w:pPr>
      <w:r w:rsidDel="00000000" w:rsidR="00000000" w:rsidRPr="00000000">
        <w:rPr>
          <w:rtl w:val="0"/>
        </w:rPr>
        <w:t xml:space="preserve">Current password</w:t>
      </w:r>
    </w:p>
    <w:p w:rsidR="00000000" w:rsidDel="00000000" w:rsidP="00000000" w:rsidRDefault="00000000" w:rsidRPr="00000000" w14:paraId="000002EF">
      <w:pPr>
        <w:spacing w:line="360" w:lineRule="auto"/>
        <w:jc w:val="both"/>
        <w:rPr/>
      </w:pPr>
      <w:r w:rsidDel="00000000" w:rsidR="00000000" w:rsidRPr="00000000">
        <w:rPr>
          <w:rtl w:val="0"/>
        </w:rPr>
        <w:t xml:space="preserve">Mostrar contraseña</w:t>
      </w:r>
    </w:p>
    <w:p w:rsidR="00000000" w:rsidDel="00000000" w:rsidP="00000000" w:rsidRDefault="00000000" w:rsidRPr="00000000" w14:paraId="000002F0">
      <w:pPr>
        <w:spacing w:line="360" w:lineRule="auto"/>
        <w:jc w:val="both"/>
        <w:rPr/>
      </w:pPr>
      <w:r w:rsidDel="00000000" w:rsidR="00000000" w:rsidRPr="00000000">
        <w:rPr>
          <w:rtl w:val="0"/>
        </w:rPr>
        <w:t xml:space="preserve">Introduce tu contraseña actual para cambiar la contraseña.</w:t>
      </w:r>
    </w:p>
    <w:p w:rsidR="00000000" w:rsidDel="00000000" w:rsidP="00000000" w:rsidRDefault="00000000" w:rsidRPr="00000000" w14:paraId="000002F1">
      <w:pPr>
        <w:spacing w:line="360" w:lineRule="auto"/>
        <w:jc w:val="both"/>
        <w:rPr>
          <w:b w:val="1"/>
          <w:color w:val="003b66"/>
        </w:rPr>
      </w:pPr>
      <w:r w:rsidDel="00000000" w:rsidR="00000000" w:rsidRPr="00000000">
        <w:rPr>
          <w:b w:val="1"/>
          <w:color w:val="003b66"/>
          <w:rtl w:val="0"/>
        </w:rPr>
        <w:t xml:space="preserve">Requisitos de contraseña</w:t>
      </w:r>
    </w:p>
    <w:p w:rsidR="00000000" w:rsidDel="00000000" w:rsidP="00000000" w:rsidRDefault="00000000" w:rsidRPr="00000000" w14:paraId="000002F2">
      <w:pPr>
        <w:numPr>
          <w:ilvl w:val="0"/>
          <w:numId w:val="1"/>
        </w:numPr>
        <w:spacing w:line="360" w:lineRule="auto"/>
        <w:ind w:left="720" w:hanging="360"/>
        <w:jc w:val="both"/>
      </w:pPr>
      <w:r w:rsidDel="00000000" w:rsidR="00000000" w:rsidRPr="00000000">
        <w:rPr>
          <w:rtl w:val="0"/>
        </w:rPr>
        <w:t xml:space="preserve">La contraseña debe contener al menos caracteres de 3 tipos diferentes (minúsculas, mayúsculas, dígitos o puntuación).</w:t>
      </w:r>
    </w:p>
    <w:p w:rsidR="00000000" w:rsidDel="00000000" w:rsidP="00000000" w:rsidRDefault="00000000" w:rsidRPr="00000000" w14:paraId="000002F3">
      <w:pPr>
        <w:numPr>
          <w:ilvl w:val="0"/>
          <w:numId w:val="1"/>
        </w:numPr>
        <w:spacing w:line="360" w:lineRule="auto"/>
        <w:ind w:left="720" w:hanging="360"/>
        <w:jc w:val="both"/>
      </w:pPr>
      <w:r w:rsidDel="00000000" w:rsidR="00000000" w:rsidRPr="00000000">
        <w:rPr>
          <w:rtl w:val="0"/>
        </w:rPr>
        <w:t xml:space="preserve">La contraseña debe tener al menos 8 caracteres de longitud.</w:t>
      </w:r>
    </w:p>
    <w:p w:rsidR="00000000" w:rsidDel="00000000" w:rsidP="00000000" w:rsidRDefault="00000000" w:rsidRPr="00000000" w14:paraId="000002F4">
      <w:pPr>
        <w:spacing w:line="360" w:lineRule="auto"/>
        <w:jc w:val="both"/>
        <w:rPr/>
      </w:pPr>
      <w:r w:rsidDel="00000000" w:rsidR="00000000" w:rsidRPr="00000000">
        <w:rPr>
          <w:rtl w:val="0"/>
        </w:rPr>
        <w:t xml:space="preserve">Botón: Guardar</w:t>
      </w:r>
    </w:p>
    <w:sectPr>
      <w:footerReference r:id="rId12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color w:val="3d3d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27.png"/><Relationship Id="rId41"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hyperlink" Target="https://developer-api.cesce.es/application/subscribe/Y2xhaW1zOjEuMC4wOkNFU0NF/false" TargetMode="External"/><Relationship Id="rId46" Type="http://schemas.openxmlformats.org/officeDocument/2006/relationships/hyperlink" Target="https://developer-api.cesce.es/api/financial" TargetMode="External"/><Relationship Id="rId45" Type="http://schemas.openxmlformats.org/officeDocument/2006/relationships/hyperlink" Target="https://developer-api.cesce.es/productos/financing" TargetMode="External"/><Relationship Id="rId107" Type="http://schemas.openxmlformats.org/officeDocument/2006/relationships/hyperlink" Target="https://developer-api.cesce.es/comencemos/accede-nuestra-sandbox" TargetMode="External"/><Relationship Id="rId106" Type="http://schemas.openxmlformats.org/officeDocument/2006/relationships/hyperlink" Target="https://developer-api.cesce.es/" TargetMode="External"/><Relationship Id="rId105" Type="http://schemas.openxmlformats.org/officeDocument/2006/relationships/image" Target="media/image5.png"/><Relationship Id="rId104" Type="http://schemas.openxmlformats.org/officeDocument/2006/relationships/image" Target="media/image15.png"/><Relationship Id="rId109" Type="http://schemas.openxmlformats.org/officeDocument/2006/relationships/hyperlink" Target="https://developer-api.cesce.es/contacto" TargetMode="External"/><Relationship Id="rId108" Type="http://schemas.openxmlformats.org/officeDocument/2006/relationships/hyperlink" Target="https://developer-api.cesce.es/" TargetMode="External"/><Relationship Id="rId48" Type="http://schemas.openxmlformats.org/officeDocument/2006/relationships/image" Target="media/image31.png"/><Relationship Id="rId47" Type="http://schemas.openxmlformats.org/officeDocument/2006/relationships/hyperlink" Target="https://developer-api.cesce.es/productos-api/financing" TargetMode="External"/><Relationship Id="rId49" Type="http://schemas.openxmlformats.org/officeDocument/2006/relationships/image" Target="media/image30.png"/><Relationship Id="rId103" Type="http://schemas.openxmlformats.org/officeDocument/2006/relationships/image" Target="media/image6.png"/><Relationship Id="rId102" Type="http://schemas.openxmlformats.org/officeDocument/2006/relationships/image" Target="media/image34.png"/><Relationship Id="rId101" Type="http://schemas.openxmlformats.org/officeDocument/2006/relationships/image" Target="media/image40.png"/><Relationship Id="rId100" Type="http://schemas.openxmlformats.org/officeDocument/2006/relationships/image" Target="media/image17.png"/><Relationship Id="rId31" Type="http://schemas.openxmlformats.org/officeDocument/2006/relationships/hyperlink" Target="https://developer-api.cesce.es/productos-api/cescefacil" TargetMode="External"/><Relationship Id="rId30" Type="http://schemas.openxmlformats.org/officeDocument/2006/relationships/hyperlink" Target="https://developer-api.cesce.es/api/cescefacil" TargetMode="External"/><Relationship Id="rId33" Type="http://schemas.openxmlformats.org/officeDocument/2006/relationships/image" Target="media/image24.png"/><Relationship Id="rId32" Type="http://schemas.openxmlformats.org/officeDocument/2006/relationships/image" Target="media/image10.png"/><Relationship Id="rId35" Type="http://schemas.openxmlformats.org/officeDocument/2006/relationships/hyperlink" Target="https://developer-api.cesce.es/application/subscribe/Y2VzY2VfZmFjaWw6MS4wLjA6Q0VTQ0U/false" TargetMode="External"/><Relationship Id="rId34" Type="http://schemas.openxmlformats.org/officeDocument/2006/relationships/image" Target="media/image35.png"/><Relationship Id="rId37" Type="http://schemas.openxmlformats.org/officeDocument/2006/relationships/hyperlink" Target="https://developer-api.cesce.es/productos/claims" TargetMode="External"/><Relationship Id="rId36" Type="http://schemas.openxmlformats.org/officeDocument/2006/relationships/image" Target="media/image20.png"/><Relationship Id="rId39" Type="http://schemas.openxmlformats.org/officeDocument/2006/relationships/hyperlink" Target="https://developer-api.cesce.es/productos-api/claims" TargetMode="External"/><Relationship Id="rId38" Type="http://schemas.openxmlformats.org/officeDocument/2006/relationships/hyperlink" Target="https://developer-api.cesce.es/api/claims" TargetMode="External"/><Relationship Id="rId20" Type="http://schemas.openxmlformats.org/officeDocument/2006/relationships/hyperlink" Target="https://developer-api.cesce.es/productos/financing" TargetMode="External"/><Relationship Id="rId22" Type="http://schemas.openxmlformats.org/officeDocument/2006/relationships/hyperlink" Target="https://developer-api.cesce.es/productos/quickcover" TargetMode="External"/><Relationship Id="rId21" Type="http://schemas.openxmlformats.org/officeDocument/2006/relationships/image" Target="media/image33.png"/><Relationship Id="rId24" Type="http://schemas.openxmlformats.org/officeDocument/2006/relationships/hyperlink" Target="https://developer-api.cesce.es/contacto" TargetMode="External"/><Relationship Id="rId23" Type="http://schemas.openxmlformats.org/officeDocument/2006/relationships/hyperlink" Target="https://developer-api.cesce.es/Contacto" TargetMode="External"/><Relationship Id="rId128" Type="http://schemas.openxmlformats.org/officeDocument/2006/relationships/footer" Target="footer1.xml"/><Relationship Id="rId127" Type="http://schemas.openxmlformats.org/officeDocument/2006/relationships/hyperlink" Target="https://developer-api.cesce.es/node/4" TargetMode="External"/><Relationship Id="rId126" Type="http://schemas.openxmlformats.org/officeDocument/2006/relationships/hyperlink" Target="https://developer-api.cesce.es/contacto" TargetMode="External"/><Relationship Id="rId26" Type="http://schemas.openxmlformats.org/officeDocument/2006/relationships/hyperlink" Target="https://developer-api.cesce.es/productos-api" TargetMode="External"/><Relationship Id="rId121" Type="http://schemas.openxmlformats.org/officeDocument/2006/relationships/image" Target="media/image7.png"/><Relationship Id="rId25" Type="http://schemas.openxmlformats.org/officeDocument/2006/relationships/hyperlink" Target="https://developer-api.cesce.es/politica-de-cookies" TargetMode="External"/><Relationship Id="rId120" Type="http://schemas.openxmlformats.org/officeDocument/2006/relationships/hyperlink" Target="http://developer.sage.com/api/accounting/guides/overview/" TargetMode="External"/><Relationship Id="rId28" Type="http://schemas.openxmlformats.org/officeDocument/2006/relationships/image" Target="media/image21.jpg"/><Relationship Id="rId27" Type="http://schemas.openxmlformats.org/officeDocument/2006/relationships/hyperlink" Target="https://developer-api.cesce.es/" TargetMode="External"/><Relationship Id="rId125" Type="http://schemas.openxmlformats.org/officeDocument/2006/relationships/hyperlink" Target="https://developer-api.cesce.es/contacto" TargetMode="External"/><Relationship Id="rId29" Type="http://schemas.openxmlformats.org/officeDocument/2006/relationships/hyperlink" Target="https://developer-api.cesce.es/productos/cesce-f%C3%A1cil" TargetMode="External"/><Relationship Id="rId124" Type="http://schemas.openxmlformats.org/officeDocument/2006/relationships/image" Target="media/image36.png"/><Relationship Id="rId123" Type="http://schemas.openxmlformats.org/officeDocument/2006/relationships/hyperlink" Target="https://developer-api.cesce.es/quienes-somos" TargetMode="External"/><Relationship Id="rId122" Type="http://schemas.openxmlformats.org/officeDocument/2006/relationships/image" Target="media/image26.png"/><Relationship Id="rId95" Type="http://schemas.openxmlformats.org/officeDocument/2006/relationships/hyperlink" Target="https://developer-api.cesce.es/" TargetMode="External"/><Relationship Id="rId94" Type="http://schemas.openxmlformats.org/officeDocument/2006/relationships/hyperlink" Target="https://developer-api.cesce.es/comencemos/primeros-pasos" TargetMode="External"/><Relationship Id="rId97" Type="http://schemas.openxmlformats.org/officeDocument/2006/relationships/image" Target="media/image13.png"/><Relationship Id="rId96" Type="http://schemas.openxmlformats.org/officeDocument/2006/relationships/image" Target="media/image32.png"/><Relationship Id="rId11" Type="http://schemas.openxmlformats.org/officeDocument/2006/relationships/image" Target="media/image3.png"/><Relationship Id="rId99" Type="http://schemas.openxmlformats.org/officeDocument/2006/relationships/image" Target="media/image39.png"/><Relationship Id="rId10" Type="http://schemas.openxmlformats.org/officeDocument/2006/relationships/hyperlink" Target="https://developer-api.cesce.es/comencemos/accede-nuestra-sandbox" TargetMode="External"/><Relationship Id="rId98" Type="http://schemas.openxmlformats.org/officeDocument/2006/relationships/hyperlink" Target="https://developer-api.cesce.es/" TargetMode="External"/><Relationship Id="rId13" Type="http://schemas.openxmlformats.org/officeDocument/2006/relationships/image" Target="media/image38.png"/><Relationship Id="rId12" Type="http://schemas.openxmlformats.org/officeDocument/2006/relationships/hyperlink" Target="https://developer-api.cesce.es/comencemos/acceder-al-entorno-de-produci%C3%B3n" TargetMode="External"/><Relationship Id="rId91" Type="http://schemas.openxmlformats.org/officeDocument/2006/relationships/hyperlink" Target="https://developer-api.cesce.es/application/subscribe/cGxhdGFmb3JtYS1jcmVkaXRvLWNvbWVyY2lhbDoxLjAuMDpDRVNDRQ/false" TargetMode="External"/><Relationship Id="rId90" Type="http://schemas.openxmlformats.org/officeDocument/2006/relationships/hyperlink" Target="https://developer-api.cesce.es/api/usersgroups" TargetMode="External"/><Relationship Id="rId93" Type="http://schemas.openxmlformats.org/officeDocument/2006/relationships/hyperlink" Target="https://developer-api.cesce.es/application/new" TargetMode="External"/><Relationship Id="rId92" Type="http://schemas.openxmlformats.org/officeDocument/2006/relationships/hyperlink" Target="https://developer-api.cesce.es/application" TargetMode="External"/><Relationship Id="rId118" Type="http://schemas.openxmlformats.org/officeDocument/2006/relationships/hyperlink" Target="http://geinfor.com/software-erp-distribuidor/" TargetMode="External"/><Relationship Id="rId117" Type="http://schemas.openxmlformats.org/officeDocument/2006/relationships/hyperlink" Target="http://tomerlin-erp.com/epicor-erp-rest-api/" TargetMode="External"/><Relationship Id="rId116" Type="http://schemas.openxmlformats.org/officeDocument/2006/relationships/hyperlink" Target="http://docs.microsoft.com/es-es/graph/api/resources/dynamics-graph-reference?view=graph-rest-beta" TargetMode="External"/><Relationship Id="rId115" Type="http://schemas.openxmlformats.org/officeDocument/2006/relationships/hyperlink" Target="http://developers.sap.com/group.cp-apim-code-1.html" TargetMode="External"/><Relationship Id="rId119" Type="http://schemas.openxmlformats.org/officeDocument/2006/relationships/hyperlink" Target="http://www.netsuite.com/blog/netsuite-expands-integration-capabilities-with-new-rest-web-services" TargetMode="External"/><Relationship Id="rId15" Type="http://schemas.openxmlformats.org/officeDocument/2006/relationships/image" Target="media/image18.png"/><Relationship Id="rId110" Type="http://schemas.openxmlformats.org/officeDocument/2006/relationships/hyperlink" Target="https://apimarket.cesce.es/" TargetMode="External"/><Relationship Id="rId14" Type="http://schemas.openxmlformats.org/officeDocument/2006/relationships/hyperlink" Target="https://developer-api.cesce.es/comencemos/gu%C3%ADa-de-navegaci%C3%B3n" TargetMode="External"/><Relationship Id="rId17" Type="http://schemas.openxmlformats.org/officeDocument/2006/relationships/image" Target="media/image42.png"/><Relationship Id="rId16" Type="http://schemas.openxmlformats.org/officeDocument/2006/relationships/hyperlink" Target="https://developer-api.cesce.es/productos/cesce-f%C3%A1cil" TargetMode="External"/><Relationship Id="rId19" Type="http://schemas.openxmlformats.org/officeDocument/2006/relationships/image" Target="media/image14.png"/><Relationship Id="rId114" Type="http://schemas.openxmlformats.org/officeDocument/2006/relationships/image" Target="media/image28.png"/><Relationship Id="rId18" Type="http://schemas.openxmlformats.org/officeDocument/2006/relationships/hyperlink" Target="https://developer-api.cesce.es/productos/claims" TargetMode="External"/><Relationship Id="rId113" Type="http://schemas.openxmlformats.org/officeDocument/2006/relationships/image" Target="media/image41.png"/><Relationship Id="rId112" Type="http://schemas.openxmlformats.org/officeDocument/2006/relationships/image" Target="media/image25.png"/><Relationship Id="rId111" Type="http://schemas.openxmlformats.org/officeDocument/2006/relationships/hyperlink" Target="https://developer-api.cesce.es/comencemos/gu%C3%ADas-completas" TargetMode="External"/><Relationship Id="rId84" Type="http://schemas.openxmlformats.org/officeDocument/2006/relationships/hyperlink" Target="https://developer-api.cesce.es/productos/oauth2-provider" TargetMode="External"/><Relationship Id="rId83" Type="http://schemas.openxmlformats.org/officeDocument/2006/relationships/image" Target="media/image37.png"/><Relationship Id="rId86" Type="http://schemas.openxmlformats.org/officeDocument/2006/relationships/hyperlink" Target="https://developer-api.cesce.es/productos-api/oauth2provider" TargetMode="External"/><Relationship Id="rId85" Type="http://schemas.openxmlformats.org/officeDocument/2006/relationships/hyperlink" Target="https://developer-api.cesce.es/api/oauth2-provider" TargetMode="External"/><Relationship Id="rId88" Type="http://schemas.openxmlformats.org/officeDocument/2006/relationships/image" Target="media/image16.png"/><Relationship Id="rId87" Type="http://schemas.openxmlformats.org/officeDocument/2006/relationships/hyperlink" Target="https://developer-api.cesce.es/application/subscribe/b2F1dGgyLXByb3ZpZGVyOjEuMC4wOkNFU0NF/false" TargetMode="External"/><Relationship Id="rId89" Type="http://schemas.openxmlformats.org/officeDocument/2006/relationships/hyperlink" Target="https://developer-api.cesce.es/productos/plataforma-de-cr%C3%A9dito-comercial" TargetMode="External"/><Relationship Id="rId80" Type="http://schemas.openxmlformats.org/officeDocument/2006/relationships/hyperlink" Target="https://developer-api.cesce.es/api/customer-portfolio-movements" TargetMode="External"/><Relationship Id="rId82" Type="http://schemas.openxmlformats.org/officeDocument/2006/relationships/hyperlink" Target="https://developer-api.cesce.es/application/subscribe/cmlzazoxLjAuMDpDRVNDRQ/false" TargetMode="External"/><Relationship Id="rId81" Type="http://schemas.openxmlformats.org/officeDocument/2006/relationships/hyperlink" Target="https://developer-api.cesce.es/productos-api/portfolio-movem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developer-api.cesce.es/" TargetMode="External"/><Relationship Id="rId7" Type="http://schemas.openxmlformats.org/officeDocument/2006/relationships/hyperlink" Target="https://developer-api.cesce.es/contacto" TargetMode="External"/><Relationship Id="rId8" Type="http://schemas.openxmlformats.org/officeDocument/2006/relationships/hyperlink" Target="https://developer-api.cesce.es/user/me/edit" TargetMode="External"/><Relationship Id="rId73" Type="http://schemas.openxmlformats.org/officeDocument/2006/relationships/hyperlink" Target="https://developer-api.cesce.es/application/subscribe/c2FsZXM6MS4wLjA6Q0VTQ0U/false" TargetMode="External"/><Relationship Id="rId72" Type="http://schemas.openxmlformats.org/officeDocument/2006/relationships/hyperlink" Target="https://developer-api.cesce.es/productos-api/extensions" TargetMode="External"/><Relationship Id="rId75" Type="http://schemas.openxmlformats.org/officeDocument/2006/relationships/hyperlink" Target="https://developer-api.cesce.es/productos/risk" TargetMode="External"/><Relationship Id="rId74" Type="http://schemas.openxmlformats.org/officeDocument/2006/relationships/image" Target="media/image1.png"/><Relationship Id="rId77" Type="http://schemas.openxmlformats.org/officeDocument/2006/relationships/hyperlink" Target="https://developer-api.cesce.es/productos-api/clasificaciones-de-clientes" TargetMode="External"/><Relationship Id="rId76" Type="http://schemas.openxmlformats.org/officeDocument/2006/relationships/hyperlink" Target="https://developer-api.cesce.es/api/classifications" TargetMode="External"/><Relationship Id="rId79" Type="http://schemas.openxmlformats.org/officeDocument/2006/relationships/hyperlink" Target="https://developer-api.cesce.es/productos-api/customer-portfolio" TargetMode="External"/><Relationship Id="rId78" Type="http://schemas.openxmlformats.org/officeDocument/2006/relationships/hyperlink" Target="https://developer-api.cesce.es/api/customer-portfolio" TargetMode="External"/><Relationship Id="rId71" Type="http://schemas.openxmlformats.org/officeDocument/2006/relationships/hyperlink" Target="https://developer-api.cesce.es/api/extensions" TargetMode="External"/><Relationship Id="rId70" Type="http://schemas.openxmlformats.org/officeDocument/2006/relationships/hyperlink" Target="https://developer-api.cesce.es/productos-api/collection" TargetMode="External"/><Relationship Id="rId62" Type="http://schemas.openxmlformats.org/officeDocument/2006/relationships/hyperlink" Target="https://developer-api.cesce.es/api/customers" TargetMode="External"/><Relationship Id="rId61" Type="http://schemas.openxmlformats.org/officeDocument/2006/relationships/hyperlink" Target="https://developer-api.cesce.es/productos-api/invoices" TargetMode="External"/><Relationship Id="rId64" Type="http://schemas.openxmlformats.org/officeDocument/2006/relationships/hyperlink" Target="https://developer-api.cesce.es/application/subscribe/cXVpY2tjb3ZlcjoxLjAuMDpDRVNDRQ/false" TargetMode="External"/><Relationship Id="rId63" Type="http://schemas.openxmlformats.org/officeDocument/2006/relationships/hyperlink" Target="https://developer-api.cesce.es/productos-api/suppliers" TargetMode="External"/><Relationship Id="rId66" Type="http://schemas.openxmlformats.org/officeDocument/2006/relationships/hyperlink" Target="https://developer-api.cesce.es/productos/sales" TargetMode="External"/><Relationship Id="rId65" Type="http://schemas.openxmlformats.org/officeDocument/2006/relationships/image" Target="media/image22.png"/><Relationship Id="rId68" Type="http://schemas.openxmlformats.org/officeDocument/2006/relationships/hyperlink" Target="https://developer-api.cesce.es/productos-api/sales" TargetMode="External"/><Relationship Id="rId67" Type="http://schemas.openxmlformats.org/officeDocument/2006/relationships/hyperlink" Target="https://developer-api.cesce.es/api/sales" TargetMode="External"/><Relationship Id="rId60" Type="http://schemas.openxmlformats.org/officeDocument/2006/relationships/hyperlink" Target="https://developer-api.cesce.es/api/invoices" TargetMode="External"/><Relationship Id="rId69" Type="http://schemas.openxmlformats.org/officeDocument/2006/relationships/hyperlink" Target="https://developer-api.cesce.es/api/collection" TargetMode="External"/><Relationship Id="rId51" Type="http://schemas.openxmlformats.org/officeDocument/2006/relationships/hyperlink" Target="https://developer-api.cesce.es/application/subscribe/ZmluYW5jaW5nOjEuMC4wOkNFU0NF/false" TargetMode="External"/><Relationship Id="rId50" Type="http://schemas.openxmlformats.org/officeDocument/2006/relationships/image" Target="media/image19.png"/><Relationship Id="rId53" Type="http://schemas.openxmlformats.org/officeDocument/2006/relationships/image" Target="media/image23.png"/><Relationship Id="rId52" Type="http://schemas.openxmlformats.org/officeDocument/2006/relationships/hyperlink" Target="https://developer-api.cesce.es/productos-api#" TargetMode="External"/><Relationship Id="rId55" Type="http://schemas.openxmlformats.org/officeDocument/2006/relationships/hyperlink" Target="https://developer-api.cesce.es/api/debtors" TargetMode="External"/><Relationship Id="rId54" Type="http://schemas.openxmlformats.org/officeDocument/2006/relationships/hyperlink" Target="https://developer-api.cesce.es/productos/quickcover" TargetMode="External"/><Relationship Id="rId57" Type="http://schemas.openxmlformats.org/officeDocument/2006/relationships/image" Target="media/image9.png"/><Relationship Id="rId56" Type="http://schemas.openxmlformats.org/officeDocument/2006/relationships/hyperlink" Target="https://developer-api.cesce.es/productos-api/debtors" TargetMode="External"/><Relationship Id="rId59" Type="http://schemas.openxmlformats.org/officeDocument/2006/relationships/image" Target="media/image2.png"/><Relationship Id="rId5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